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D6891" w14:textId="2678EE87" w:rsidR="009649BE" w:rsidRPr="002E76D7" w:rsidRDefault="009649BE" w:rsidP="009649BE">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Pr>
          <w:rFonts w:cs="Arial"/>
          <w:bCs/>
          <w:noProof w:val="0"/>
          <w:sz w:val="24"/>
          <w:lang w:val="en-US"/>
        </w:rPr>
        <w:t>3</w:t>
      </w:r>
      <w:r w:rsidRPr="002E76D7">
        <w:rPr>
          <w:rFonts w:cs="Arial"/>
          <w:bCs/>
          <w:noProof w:val="0"/>
          <w:sz w:val="24"/>
          <w:lang w:val="en-US"/>
        </w:rPr>
        <w:t xml:space="preserve"> Meeting #1</w:t>
      </w:r>
      <w:r>
        <w:rPr>
          <w:rFonts w:cs="Arial"/>
          <w:bCs/>
          <w:noProof w:val="0"/>
          <w:sz w:val="24"/>
          <w:lang w:val="en-US"/>
        </w:rPr>
        <w:t>19</w:t>
      </w:r>
      <w:r w:rsidRPr="002E76D7">
        <w:rPr>
          <w:rFonts w:cs="Arial"/>
          <w:bCs/>
          <w:noProof w:val="0"/>
          <w:sz w:val="24"/>
          <w:lang w:val="en-US"/>
        </w:rPr>
        <w:tab/>
      </w:r>
      <w:r w:rsidRPr="00A43FD4">
        <w:rPr>
          <w:rFonts w:cs="Arial"/>
          <w:bCs/>
          <w:noProof w:val="0"/>
          <w:sz w:val="24"/>
          <w:lang w:val="en-US" w:eastAsia="ja-JP"/>
        </w:rPr>
        <w:t>R</w:t>
      </w:r>
      <w:r>
        <w:rPr>
          <w:rFonts w:cs="Arial"/>
          <w:bCs/>
          <w:noProof w:val="0"/>
          <w:sz w:val="24"/>
          <w:lang w:val="en-US" w:eastAsia="ja-JP"/>
        </w:rPr>
        <w:t>3</w:t>
      </w:r>
      <w:r w:rsidRPr="00A43FD4">
        <w:rPr>
          <w:rFonts w:cs="Arial"/>
          <w:bCs/>
          <w:noProof w:val="0"/>
          <w:sz w:val="24"/>
          <w:lang w:val="en-US" w:eastAsia="ja-JP"/>
        </w:rPr>
        <w:t>-2</w:t>
      </w:r>
      <w:r>
        <w:rPr>
          <w:rFonts w:cs="Arial"/>
          <w:bCs/>
          <w:noProof w:val="0"/>
          <w:sz w:val="24"/>
          <w:lang w:val="en-US" w:eastAsia="ja-JP"/>
        </w:rPr>
        <w:t>3</w:t>
      </w:r>
      <w:r w:rsidR="00486DC8">
        <w:rPr>
          <w:rFonts w:cs="Arial"/>
          <w:bCs/>
          <w:noProof w:val="0"/>
          <w:sz w:val="24"/>
          <w:lang w:val="en-US" w:eastAsia="ja-JP"/>
        </w:rPr>
        <w:t>0323</w:t>
      </w:r>
    </w:p>
    <w:p w14:paraId="37E18BF2" w14:textId="77777777" w:rsidR="009649BE" w:rsidRPr="00E16CAA" w:rsidRDefault="009649BE" w:rsidP="009649BE">
      <w:pPr>
        <w:pStyle w:val="a5"/>
        <w:rPr>
          <w:rFonts w:eastAsiaTheme="minorEastAsia"/>
          <w:lang w:val="en-US" w:eastAsia="zh-CN"/>
        </w:rPr>
      </w:pPr>
      <w:r w:rsidRPr="00E16CDE">
        <w:rPr>
          <w:b/>
          <w:bCs/>
          <w:color w:val="auto"/>
          <w:sz w:val="24"/>
          <w:lang w:val="en-US"/>
        </w:rPr>
        <w:t xml:space="preserve">Athens, Greece, </w:t>
      </w:r>
      <w:r>
        <w:rPr>
          <w:b/>
          <w:bCs/>
          <w:color w:val="auto"/>
          <w:sz w:val="24"/>
          <w:lang w:val="en-US"/>
        </w:rPr>
        <w:t xml:space="preserve">27 </w:t>
      </w:r>
      <w:r w:rsidRPr="00E16CDE">
        <w:rPr>
          <w:b/>
          <w:bCs/>
          <w:color w:val="auto"/>
          <w:sz w:val="24"/>
          <w:lang w:val="en-US"/>
        </w:rPr>
        <w:t>February-</w:t>
      </w:r>
      <w:r>
        <w:rPr>
          <w:b/>
          <w:bCs/>
          <w:color w:val="auto"/>
          <w:sz w:val="24"/>
          <w:lang w:val="en-US"/>
        </w:rPr>
        <w:t xml:space="preserve">3 </w:t>
      </w:r>
      <w:r w:rsidRPr="00E16CDE">
        <w:rPr>
          <w:b/>
          <w:bCs/>
          <w:color w:val="auto"/>
          <w:sz w:val="24"/>
          <w:lang w:val="en-US"/>
        </w:rPr>
        <w:t>March, 202</w:t>
      </w:r>
      <w:r>
        <w:rPr>
          <w:b/>
          <w:bCs/>
          <w:color w:val="auto"/>
          <w:sz w:val="24"/>
          <w:lang w:val="en-US"/>
        </w:rPr>
        <w:t>3</w:t>
      </w:r>
    </w:p>
    <w:p w14:paraId="029B2DA3" w14:textId="77777777" w:rsidR="00AD1CE8" w:rsidRPr="00E16CAA" w:rsidRDefault="00AD1CE8" w:rsidP="00AD1CE8">
      <w:pPr>
        <w:pStyle w:val="a5"/>
        <w:rPr>
          <w:rFonts w:eastAsiaTheme="minorEastAsia"/>
          <w:lang w:val="en-US" w:eastAsia="zh-CN"/>
        </w:rPr>
      </w:pPr>
    </w:p>
    <w:p w14:paraId="16327FFD" w14:textId="4C7D9CE8"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CA3693">
        <w:rPr>
          <w:rFonts w:ascii="Arial" w:hAnsi="Arial" w:cs="Arial"/>
          <w:b/>
          <w:bCs/>
          <w:sz w:val="24"/>
          <w:lang w:val="en-US"/>
        </w:rPr>
        <w:t>10.</w:t>
      </w:r>
      <w:r w:rsidR="00FC6353" w:rsidRPr="00CA3693">
        <w:rPr>
          <w:rFonts w:ascii="Arial" w:hAnsi="Arial" w:cs="Arial"/>
          <w:b/>
          <w:bCs/>
          <w:sz w:val="24"/>
          <w:lang w:val="en-US"/>
        </w:rPr>
        <w:t>2</w:t>
      </w:r>
      <w:r w:rsidR="00CA3693">
        <w:rPr>
          <w:rFonts w:ascii="Arial" w:hAnsi="Arial" w:cs="Arial"/>
          <w:b/>
          <w:bCs/>
          <w:sz w:val="24"/>
          <w:lang w:val="en-US"/>
        </w:rPr>
        <w:t>.1</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5039151E"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AA4A53" w:rsidRPr="00AA4A53">
        <w:rPr>
          <w:rFonts w:ascii="Arial" w:hAnsi="Arial" w:cs="Arial"/>
          <w:b/>
          <w:bCs/>
          <w:sz w:val="24"/>
          <w:lang w:val="en-US"/>
        </w:rPr>
        <w:t>SON enhancements for SPR</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4571C4F9" w14:textId="1D9A7260" w:rsidR="00870258" w:rsidRPr="00870258" w:rsidRDefault="00B65AF9" w:rsidP="00D31A5F">
      <w:pPr>
        <w:spacing w:after="0"/>
        <w:rPr>
          <w:rFonts w:eastAsiaTheme="minorEastAsia"/>
          <w:lang w:val="de-DE" w:eastAsia="zh-CN"/>
        </w:rPr>
      </w:pPr>
      <w:r w:rsidRPr="00B65AF9">
        <w:rPr>
          <w:lang w:val="de-DE" w:eastAsia="zh-CN"/>
        </w:rPr>
        <w:t>In RAN3#117</w:t>
      </w:r>
      <w:r w:rsidR="00870258">
        <w:rPr>
          <w:lang w:val="de-DE" w:eastAsia="zh-CN"/>
        </w:rPr>
        <w:t>bis</w:t>
      </w:r>
      <w:r w:rsidRPr="00B65AF9">
        <w:rPr>
          <w:lang w:val="de-DE" w:eastAsia="zh-CN"/>
        </w:rPr>
        <w:t>-e meeting [1],</w:t>
      </w:r>
      <w:r w:rsidR="003678E4">
        <w:rPr>
          <w:lang w:val="de-DE" w:eastAsia="zh-CN"/>
        </w:rPr>
        <w:t xml:space="preserve"> agreements for</w:t>
      </w:r>
      <w:r w:rsidR="00D31A5F">
        <w:rPr>
          <w:lang w:val="de-DE" w:eastAsia="zh-CN"/>
        </w:rPr>
        <w:t xml:space="preserve"> </w:t>
      </w:r>
      <w:r w:rsidR="00057616" w:rsidRPr="00057616">
        <w:rPr>
          <w:lang w:val="de-DE" w:eastAsia="zh-CN"/>
        </w:rPr>
        <w:t>Successful PS</w:t>
      </w:r>
      <w:r w:rsidR="00FA5370">
        <w:rPr>
          <w:lang w:val="de-DE" w:eastAsia="zh-CN"/>
        </w:rPr>
        <w:t>C</w:t>
      </w:r>
      <w:r w:rsidR="00057616" w:rsidRPr="00057616">
        <w:rPr>
          <w:lang w:val="de-DE" w:eastAsia="zh-CN"/>
        </w:rPr>
        <w:t>ell Change Report</w:t>
      </w:r>
      <w:r w:rsidR="00D31A5F" w:rsidRPr="00D31A5F">
        <w:rPr>
          <w:lang w:val="de-DE" w:eastAsia="zh-CN"/>
        </w:rPr>
        <w:t xml:space="preserve"> </w:t>
      </w:r>
      <w:r w:rsidR="003678E4">
        <w:rPr>
          <w:lang w:val="de-DE" w:eastAsia="zh-CN"/>
        </w:rPr>
        <w:t>were achieved as following</w:t>
      </w:r>
      <w:r w:rsidR="00FD7E25" w:rsidRPr="00FD7E25">
        <w:rPr>
          <w:lang w:val="de-DE" w:eastAsia="zh-CN"/>
        </w:rPr>
        <w:t xml:space="preserve">: </w:t>
      </w:r>
    </w:p>
    <w:p w14:paraId="6E84B391" w14:textId="77777777" w:rsidR="00870258" w:rsidRPr="00057616" w:rsidRDefault="00870258" w:rsidP="00870258">
      <w:pPr>
        <w:overflowPunct/>
        <w:autoSpaceDE/>
        <w:autoSpaceDN/>
        <w:adjustRightInd/>
        <w:spacing w:before="100" w:beforeAutospacing="1" w:after="120"/>
        <w:textAlignment w:val="auto"/>
        <w:rPr>
          <w:rFonts w:ascii="Calibri" w:eastAsia="MS Mincho" w:hAnsi="Calibri" w:cs="Calibri"/>
          <w:b/>
          <w:color w:val="008000"/>
          <w:sz w:val="18"/>
          <w:szCs w:val="22"/>
          <w:lang w:val="en-US" w:eastAsia="zh-CN"/>
        </w:rPr>
      </w:pPr>
      <w:r w:rsidRPr="00057616">
        <w:rPr>
          <w:rFonts w:ascii="Calibri" w:eastAsia="MS Mincho" w:hAnsi="Calibri" w:cs="Calibri"/>
          <w:b/>
          <w:color w:val="008000"/>
          <w:sz w:val="18"/>
          <w:szCs w:val="22"/>
          <w:lang w:val="en-US" w:eastAsia="zh-CN"/>
        </w:rPr>
        <w:t>The following information can be included as part of SPCR (parallel discussion happening in RAN2 as well, no need to LS RAN2 if already agreed in RAN2)</w:t>
      </w:r>
    </w:p>
    <w:p w14:paraId="73E9A3FB" w14:textId="77777777" w:rsidR="00870258" w:rsidRPr="00057616" w:rsidRDefault="00870258" w:rsidP="003678E4">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8000"/>
          <w:sz w:val="18"/>
          <w:szCs w:val="22"/>
          <w:lang w:val="en-US" w:eastAsia="zh-CN"/>
        </w:rPr>
      </w:pPr>
      <w:r w:rsidRPr="00057616">
        <w:rPr>
          <w:rFonts w:ascii="Calibri" w:eastAsia="MS Mincho" w:hAnsi="Calibri" w:cs="Calibri"/>
          <w:b/>
          <w:color w:val="008000"/>
          <w:sz w:val="18"/>
          <w:szCs w:val="22"/>
          <w:lang w:val="en-US" w:eastAsia="zh-CN"/>
        </w:rPr>
        <w:t>Source PSCell information, in case of PSCell change/CPC</w:t>
      </w:r>
    </w:p>
    <w:p w14:paraId="6544C58C" w14:textId="77777777" w:rsidR="00870258" w:rsidRPr="00057616" w:rsidRDefault="00870258" w:rsidP="003678E4">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8000"/>
          <w:sz w:val="18"/>
          <w:szCs w:val="22"/>
          <w:lang w:val="en-US" w:eastAsia="zh-CN"/>
        </w:rPr>
      </w:pPr>
      <w:r w:rsidRPr="00057616">
        <w:rPr>
          <w:rFonts w:ascii="Calibri" w:eastAsia="MS Mincho" w:hAnsi="Calibri" w:cs="Calibri"/>
          <w:b/>
          <w:color w:val="008000"/>
          <w:sz w:val="18"/>
          <w:szCs w:val="22"/>
          <w:lang w:val="en-US" w:eastAsia="zh-CN"/>
        </w:rPr>
        <w:t>Target PSCell information</w:t>
      </w:r>
    </w:p>
    <w:p w14:paraId="1A5B8552" w14:textId="77777777" w:rsidR="00870258" w:rsidRPr="00057616" w:rsidRDefault="00870258" w:rsidP="003678E4">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8000"/>
          <w:sz w:val="18"/>
          <w:szCs w:val="22"/>
          <w:lang w:val="en-US" w:eastAsia="zh-CN"/>
        </w:rPr>
      </w:pPr>
      <w:r w:rsidRPr="00057616">
        <w:rPr>
          <w:rFonts w:ascii="Calibri" w:eastAsia="MS Mincho" w:hAnsi="Calibri" w:cs="Calibri"/>
          <w:b/>
          <w:color w:val="008000"/>
          <w:sz w:val="18"/>
          <w:szCs w:val="22"/>
          <w:lang w:val="en-US" w:eastAsia="zh-CN"/>
        </w:rPr>
        <w:t>SPCR cause</w:t>
      </w:r>
    </w:p>
    <w:p w14:paraId="44165F20" w14:textId="77777777" w:rsidR="00870258" w:rsidRPr="00057616" w:rsidRDefault="00870258" w:rsidP="003678E4">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8000"/>
          <w:sz w:val="18"/>
          <w:szCs w:val="22"/>
          <w:lang w:val="en-US" w:eastAsia="zh-CN"/>
        </w:rPr>
      </w:pPr>
      <w:r w:rsidRPr="00057616">
        <w:rPr>
          <w:rFonts w:ascii="Calibri" w:eastAsia="MS Mincho" w:hAnsi="Calibri" w:cs="Calibri"/>
          <w:b/>
          <w:color w:val="008000"/>
          <w:sz w:val="18"/>
          <w:szCs w:val="22"/>
          <w:lang w:val="en-US" w:eastAsia="zh-CN"/>
        </w:rPr>
        <w:t>Latest measurement results</w:t>
      </w:r>
    </w:p>
    <w:p w14:paraId="294C1B47" w14:textId="77777777" w:rsidR="00870258" w:rsidRPr="00057616" w:rsidRDefault="00870258" w:rsidP="003678E4">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8000"/>
          <w:sz w:val="18"/>
          <w:szCs w:val="22"/>
          <w:lang w:val="en-US" w:eastAsia="zh-CN"/>
        </w:rPr>
      </w:pPr>
      <w:r w:rsidRPr="00057616">
        <w:rPr>
          <w:rFonts w:ascii="Calibri" w:eastAsia="MS Mincho" w:hAnsi="Calibri" w:cs="Calibri"/>
          <w:b/>
          <w:color w:val="008000"/>
          <w:sz w:val="18"/>
          <w:szCs w:val="22"/>
          <w:lang w:val="en-US" w:eastAsia="zh-CN"/>
        </w:rPr>
        <w:t>Location information of the UE</w:t>
      </w:r>
    </w:p>
    <w:p w14:paraId="67BF45A9" w14:textId="77777777" w:rsidR="00870258" w:rsidRPr="00057616" w:rsidRDefault="00870258" w:rsidP="003678E4">
      <w:pPr>
        <w:numPr>
          <w:ilvl w:val="0"/>
          <w:numId w:val="24"/>
        </w:numPr>
        <w:overflowPunct/>
        <w:autoSpaceDE/>
        <w:autoSpaceDN/>
        <w:adjustRightInd/>
        <w:spacing w:before="100" w:beforeAutospacing="1" w:after="160" w:line="256" w:lineRule="auto"/>
        <w:textAlignment w:val="auto"/>
        <w:rPr>
          <w:rFonts w:ascii="Calibri" w:eastAsia="MS Mincho" w:hAnsi="Calibri" w:cs="Calibri"/>
          <w:b/>
          <w:color w:val="008000"/>
          <w:sz w:val="18"/>
          <w:szCs w:val="22"/>
          <w:lang w:val="en-US" w:eastAsia="zh-CN"/>
        </w:rPr>
      </w:pPr>
      <w:r w:rsidRPr="00057616">
        <w:rPr>
          <w:rFonts w:ascii="Calibri" w:eastAsia="MS Mincho" w:hAnsi="Calibri" w:cs="Calibri"/>
          <w:b/>
          <w:color w:val="008000"/>
          <w:sz w:val="18"/>
          <w:szCs w:val="22"/>
          <w:lang w:val="en-US" w:eastAsia="zh-CN"/>
        </w:rPr>
        <w:t>Time elapsed between the CPAC execution and reception of CPAC configuration, in case of CPAC</w:t>
      </w:r>
    </w:p>
    <w:p w14:paraId="2FE0608D" w14:textId="77777777" w:rsidR="00870258" w:rsidRPr="00057616" w:rsidRDefault="00870258" w:rsidP="00870258">
      <w:pPr>
        <w:overflowPunct/>
        <w:autoSpaceDE/>
        <w:autoSpaceDN/>
        <w:adjustRightInd/>
        <w:spacing w:before="100" w:beforeAutospacing="1" w:after="120"/>
        <w:textAlignment w:val="auto"/>
        <w:rPr>
          <w:rFonts w:ascii="Calibri" w:eastAsia="MS Mincho" w:hAnsi="Calibri" w:cs="Calibri"/>
          <w:b/>
          <w:color w:val="008000"/>
          <w:sz w:val="18"/>
          <w:szCs w:val="22"/>
          <w:lang w:val="en-US" w:eastAsia="zh-CN"/>
        </w:rPr>
      </w:pPr>
      <w:r w:rsidRPr="00057616">
        <w:rPr>
          <w:rFonts w:ascii="Calibri" w:eastAsia="MS Mincho" w:hAnsi="Calibri" w:cs="Calibri"/>
          <w:b/>
          <w:color w:val="008000"/>
          <w:sz w:val="18"/>
          <w:szCs w:val="22"/>
          <w:lang w:val="en-US" w:eastAsia="zh-CN"/>
        </w:rPr>
        <w:t>LS RAN2 to check the reporting of SPCR (delayed or immediate). Ask RAN2 whether the SPCR can be stored at the UE and sent later or is sent immediately after the successful PSCell change or addition.</w:t>
      </w:r>
    </w:p>
    <w:p w14:paraId="4DE4DA3D" w14:textId="77777777" w:rsidR="00870258" w:rsidRPr="00057616" w:rsidRDefault="00870258" w:rsidP="00870258">
      <w:pPr>
        <w:overflowPunct/>
        <w:autoSpaceDE/>
        <w:autoSpaceDN/>
        <w:adjustRightInd/>
        <w:spacing w:before="100" w:beforeAutospacing="1" w:after="120"/>
        <w:textAlignment w:val="auto"/>
        <w:rPr>
          <w:rFonts w:ascii="Calibri" w:eastAsia="MS Mincho" w:hAnsi="Calibri" w:cs="Calibri"/>
          <w:b/>
          <w:color w:val="008000"/>
          <w:sz w:val="18"/>
          <w:szCs w:val="22"/>
          <w:lang w:val="en-US" w:eastAsia="zh-CN"/>
        </w:rPr>
      </w:pPr>
      <w:r w:rsidRPr="00057616">
        <w:rPr>
          <w:rFonts w:ascii="Calibri" w:eastAsia="MS Mincho" w:hAnsi="Calibri" w:cs="Calibri"/>
          <w:b/>
          <w:color w:val="008000"/>
          <w:sz w:val="18"/>
          <w:szCs w:val="22"/>
          <w:lang w:val="en-US" w:eastAsia="zh-CN"/>
        </w:rPr>
        <w:t xml:space="preserve">T310 of SCG and T312 of SCG are not considered as SPCR triggers for classic PSCell addition or CPA (since there is no source SN undergoing RLF). </w:t>
      </w:r>
    </w:p>
    <w:p w14:paraId="7828CFA3" w14:textId="77777777" w:rsidR="00870258" w:rsidRPr="00057616" w:rsidRDefault="00870258" w:rsidP="00870258">
      <w:pPr>
        <w:overflowPunct/>
        <w:autoSpaceDE/>
        <w:autoSpaceDN/>
        <w:adjustRightInd/>
        <w:spacing w:before="100" w:beforeAutospacing="1" w:after="120"/>
        <w:textAlignment w:val="auto"/>
        <w:rPr>
          <w:rFonts w:ascii="Calibri" w:eastAsia="MS Mincho" w:hAnsi="Calibri" w:cs="Calibri"/>
          <w:b/>
          <w:color w:val="008000"/>
          <w:sz w:val="18"/>
          <w:szCs w:val="22"/>
          <w:lang w:val="en-US" w:eastAsia="zh-CN"/>
        </w:rPr>
      </w:pPr>
      <w:r w:rsidRPr="00057616">
        <w:rPr>
          <w:rFonts w:ascii="Calibri" w:eastAsia="MS Mincho" w:hAnsi="Calibri" w:cs="Calibri"/>
          <w:b/>
          <w:color w:val="008000"/>
          <w:sz w:val="18"/>
          <w:szCs w:val="22"/>
          <w:lang w:val="en-US" w:eastAsia="zh-CN"/>
        </w:rPr>
        <w:t>Send LS to RAN2 to check which node (MN or SN) retrieves the SPCR from the UE, and which node may send the configuration to the UE.</w:t>
      </w:r>
    </w:p>
    <w:p w14:paraId="56294707" w14:textId="67DA72BD" w:rsidR="00870258" w:rsidRPr="00204B7C" w:rsidRDefault="00204B7C" w:rsidP="00D31A5F">
      <w:pPr>
        <w:spacing w:after="0"/>
        <w:rPr>
          <w:rFonts w:eastAsiaTheme="minorEastAsia"/>
          <w:lang w:val="de-DE" w:eastAsia="zh-CN"/>
        </w:rPr>
      </w:pPr>
      <w:r w:rsidRPr="00204B7C">
        <w:rPr>
          <w:rFonts w:eastAsiaTheme="minorEastAsia"/>
          <w:lang w:val="de-DE" w:eastAsia="zh-CN"/>
        </w:rPr>
        <w:t>RAN3#11</w:t>
      </w:r>
      <w:r w:rsidR="00B06316">
        <w:rPr>
          <w:rFonts w:eastAsiaTheme="minorEastAsia"/>
          <w:lang w:val="de-DE" w:eastAsia="zh-CN"/>
        </w:rPr>
        <w:t>8</w:t>
      </w:r>
      <w:r w:rsidRPr="00204B7C">
        <w:rPr>
          <w:rFonts w:eastAsiaTheme="minorEastAsia"/>
          <w:lang w:val="de-DE" w:eastAsia="zh-CN"/>
        </w:rPr>
        <w:t xml:space="preserve"> meeting [</w:t>
      </w:r>
      <w:r w:rsidR="0087462F">
        <w:rPr>
          <w:rFonts w:eastAsiaTheme="minorEastAsia"/>
          <w:lang w:val="de-DE" w:eastAsia="zh-CN"/>
        </w:rPr>
        <w:t>2</w:t>
      </w:r>
      <w:r w:rsidRPr="00204B7C">
        <w:rPr>
          <w:rFonts w:eastAsiaTheme="minorEastAsia"/>
          <w:lang w:val="de-DE" w:eastAsia="zh-CN"/>
        </w:rPr>
        <w:t>]</w:t>
      </w:r>
      <w:r>
        <w:rPr>
          <w:rFonts w:eastAsiaTheme="minorEastAsia"/>
          <w:lang w:val="de-DE" w:eastAsia="zh-CN"/>
        </w:rPr>
        <w:t xml:space="preserve"> achieved </w:t>
      </w:r>
      <w:r w:rsidR="00B06316">
        <w:rPr>
          <w:rFonts w:eastAsiaTheme="minorEastAsia"/>
          <w:lang w:val="de-DE" w:eastAsia="zh-CN"/>
        </w:rPr>
        <w:t xml:space="preserve">some further </w:t>
      </w:r>
      <w:r>
        <w:rPr>
          <w:rFonts w:eastAsiaTheme="minorEastAsia"/>
          <w:lang w:val="de-DE" w:eastAsia="zh-CN"/>
        </w:rPr>
        <w:t>agreements</w:t>
      </w:r>
      <w:r w:rsidRPr="00204B7C">
        <w:rPr>
          <w:rFonts w:eastAsiaTheme="minorEastAsia"/>
          <w:lang w:val="de-DE" w:eastAsia="zh-CN"/>
        </w:rPr>
        <w:t>:</w:t>
      </w:r>
    </w:p>
    <w:p w14:paraId="32D6BA99" w14:textId="1F36EFB0" w:rsidR="00023F69" w:rsidRDefault="00023F69" w:rsidP="00681A71">
      <w:pPr>
        <w:overflowPunct/>
        <w:autoSpaceDE/>
        <w:autoSpaceDN/>
        <w:adjustRightInd/>
        <w:spacing w:before="100" w:beforeAutospacing="1" w:after="120"/>
        <w:textAlignment w:val="auto"/>
        <w:rPr>
          <w:rFonts w:ascii="Calibri" w:eastAsia="MS Mincho" w:hAnsi="Calibri" w:cs="Calibri"/>
          <w:b/>
          <w:color w:val="008000"/>
          <w:sz w:val="18"/>
          <w:szCs w:val="22"/>
          <w:lang w:val="en-US" w:eastAsia="zh-CN"/>
        </w:rPr>
      </w:pPr>
      <w:r w:rsidRPr="00023F69">
        <w:rPr>
          <w:rFonts w:ascii="Calibri" w:eastAsia="MS Mincho" w:hAnsi="Calibri" w:cs="Calibri"/>
          <w:b/>
          <w:color w:val="008000"/>
          <w:sz w:val="18"/>
          <w:szCs w:val="22"/>
          <w:lang w:val="en-US" w:eastAsia="zh-CN"/>
        </w:rPr>
        <w:t>SPR as abbreviation for Successful PScell Change Report feature.</w:t>
      </w:r>
    </w:p>
    <w:p w14:paraId="18BEB09D" w14:textId="6581779D" w:rsidR="00681A71" w:rsidRPr="00681A71" w:rsidRDefault="00681A71" w:rsidP="00681A71">
      <w:pPr>
        <w:overflowPunct/>
        <w:autoSpaceDE/>
        <w:autoSpaceDN/>
        <w:adjustRightInd/>
        <w:spacing w:before="100" w:beforeAutospacing="1" w:after="120"/>
        <w:textAlignment w:val="auto"/>
        <w:rPr>
          <w:rFonts w:ascii="Calibri" w:eastAsia="MS Mincho" w:hAnsi="Calibri" w:cs="Calibri"/>
          <w:b/>
          <w:color w:val="008000"/>
          <w:sz w:val="18"/>
          <w:szCs w:val="22"/>
          <w:lang w:val="en-US" w:eastAsia="zh-CN"/>
        </w:rPr>
      </w:pPr>
      <w:r w:rsidRPr="00681A71">
        <w:rPr>
          <w:rFonts w:ascii="Calibri" w:eastAsia="MS Mincho" w:hAnsi="Calibri" w:cs="Calibri"/>
          <w:b/>
          <w:color w:val="008000"/>
          <w:sz w:val="18"/>
          <w:szCs w:val="22"/>
          <w:lang w:val="en-US" w:eastAsia="zh-CN"/>
        </w:rPr>
        <w:t>For SN-initiated classic PScell change the source SN node decides the</w:t>
      </w:r>
      <w:r w:rsidRPr="00681A71">
        <w:rPr>
          <w:rFonts w:ascii="Calibri" w:eastAsia="MS Mincho" w:hAnsi="Calibri" w:cs="Calibri" w:hint="eastAsia"/>
          <w:b/>
          <w:color w:val="008000"/>
          <w:sz w:val="18"/>
          <w:szCs w:val="22"/>
          <w:lang w:val="en-US" w:eastAsia="zh-CN"/>
        </w:rPr>
        <w:t xml:space="preserve"> T310/T312</w:t>
      </w:r>
      <w:r w:rsidRPr="00681A71">
        <w:rPr>
          <w:rFonts w:ascii="Calibri" w:eastAsia="MS Mincho" w:hAnsi="Calibri" w:cs="Calibri"/>
          <w:b/>
          <w:color w:val="008000"/>
          <w:sz w:val="18"/>
          <w:szCs w:val="22"/>
          <w:lang w:val="en-US" w:eastAsia="zh-CN"/>
        </w:rPr>
        <w:t xml:space="preserve"> triggers </w:t>
      </w:r>
      <w:r w:rsidRPr="00681A71">
        <w:rPr>
          <w:rFonts w:ascii="Calibri" w:eastAsia="MS Mincho" w:hAnsi="Calibri" w:cs="Calibri" w:hint="eastAsia"/>
          <w:b/>
          <w:color w:val="008000"/>
          <w:sz w:val="18"/>
          <w:szCs w:val="22"/>
          <w:lang w:val="en-US" w:eastAsia="zh-CN"/>
        </w:rPr>
        <w:t xml:space="preserve">(e.g timer threshold) and </w:t>
      </w:r>
      <w:r w:rsidRPr="00681A71">
        <w:rPr>
          <w:rFonts w:ascii="Calibri" w:eastAsia="MS Mincho" w:hAnsi="Calibri" w:cs="Calibri"/>
          <w:b/>
          <w:color w:val="008000"/>
          <w:sz w:val="18"/>
          <w:szCs w:val="22"/>
          <w:lang w:val="en-US" w:eastAsia="zh-CN"/>
        </w:rPr>
        <w:t xml:space="preserve">the </w:t>
      </w:r>
      <w:r w:rsidRPr="00681A71">
        <w:rPr>
          <w:rFonts w:ascii="Calibri" w:eastAsia="MS Mincho" w:hAnsi="Calibri" w:cs="Calibri" w:hint="eastAsia"/>
          <w:b/>
          <w:color w:val="008000"/>
          <w:sz w:val="18"/>
          <w:szCs w:val="22"/>
          <w:lang w:val="en-US" w:eastAsia="zh-CN"/>
        </w:rPr>
        <w:t xml:space="preserve">target </w:t>
      </w:r>
      <w:r w:rsidRPr="00681A71">
        <w:rPr>
          <w:rFonts w:ascii="Calibri" w:eastAsia="MS Mincho" w:hAnsi="Calibri" w:cs="Calibri"/>
          <w:b/>
          <w:color w:val="008000"/>
          <w:sz w:val="18"/>
          <w:szCs w:val="22"/>
          <w:lang w:val="en-US" w:eastAsia="zh-CN"/>
        </w:rPr>
        <w:t>SN node decides the</w:t>
      </w:r>
      <w:r w:rsidRPr="00681A71">
        <w:rPr>
          <w:rFonts w:ascii="Calibri" w:eastAsia="MS Mincho" w:hAnsi="Calibri" w:cs="Calibri" w:hint="eastAsia"/>
          <w:b/>
          <w:color w:val="008000"/>
          <w:sz w:val="18"/>
          <w:szCs w:val="22"/>
          <w:lang w:val="en-US" w:eastAsia="zh-CN"/>
        </w:rPr>
        <w:t xml:space="preserve"> T304</w:t>
      </w:r>
      <w:r w:rsidRPr="00681A71">
        <w:rPr>
          <w:rFonts w:ascii="Calibri" w:eastAsia="MS Mincho" w:hAnsi="Calibri" w:cs="Calibri"/>
          <w:b/>
          <w:color w:val="008000"/>
          <w:sz w:val="18"/>
          <w:szCs w:val="22"/>
          <w:lang w:val="en-US" w:eastAsia="zh-CN"/>
        </w:rPr>
        <w:t xml:space="preserve"> triggers </w:t>
      </w:r>
      <w:r w:rsidRPr="00681A71">
        <w:rPr>
          <w:rFonts w:ascii="Calibri" w:eastAsia="MS Mincho" w:hAnsi="Calibri" w:cs="Calibri" w:hint="eastAsia"/>
          <w:b/>
          <w:color w:val="008000"/>
          <w:sz w:val="18"/>
          <w:szCs w:val="22"/>
          <w:lang w:val="en-US" w:eastAsia="zh-CN"/>
        </w:rPr>
        <w:t xml:space="preserve">(e.g timer threshold). </w:t>
      </w:r>
    </w:p>
    <w:p w14:paraId="668A37B2" w14:textId="77777777" w:rsidR="00681A71" w:rsidRPr="00681A71" w:rsidRDefault="00681A71" w:rsidP="00681A71">
      <w:pPr>
        <w:overflowPunct/>
        <w:autoSpaceDE/>
        <w:autoSpaceDN/>
        <w:adjustRightInd/>
        <w:spacing w:before="100" w:beforeAutospacing="1" w:after="120"/>
        <w:textAlignment w:val="auto"/>
        <w:rPr>
          <w:rFonts w:ascii="Calibri" w:eastAsia="MS Mincho" w:hAnsi="Calibri" w:cs="Calibri"/>
          <w:b/>
          <w:color w:val="0000FF"/>
          <w:sz w:val="18"/>
          <w:szCs w:val="22"/>
          <w:lang w:val="en-US" w:eastAsia="zh-CN"/>
        </w:rPr>
      </w:pPr>
      <w:r w:rsidRPr="00681A71">
        <w:rPr>
          <w:rFonts w:ascii="Calibri" w:eastAsia="MS Mincho" w:hAnsi="Calibri" w:cs="Calibri"/>
          <w:b/>
          <w:color w:val="0000FF"/>
          <w:sz w:val="18"/>
          <w:szCs w:val="22"/>
          <w:lang w:val="en-US" w:eastAsia="zh-CN"/>
        </w:rPr>
        <w:t xml:space="preserve">For classic addition/CPA, FFS on which node decides the T304 </w:t>
      </w:r>
      <w:proofErr w:type="gramStart"/>
      <w:r w:rsidRPr="00681A71">
        <w:rPr>
          <w:rFonts w:ascii="Calibri" w:eastAsia="MS Mincho" w:hAnsi="Calibri" w:cs="Calibri"/>
          <w:b/>
          <w:color w:val="0000FF"/>
          <w:sz w:val="18"/>
          <w:szCs w:val="22"/>
          <w:lang w:val="en-US" w:eastAsia="zh-CN"/>
        </w:rPr>
        <w:t>triggers(</w:t>
      </w:r>
      <w:proofErr w:type="gramEnd"/>
      <w:r w:rsidRPr="00681A71">
        <w:rPr>
          <w:rFonts w:ascii="Calibri" w:eastAsia="MS Mincho" w:hAnsi="Calibri" w:cs="Calibri"/>
          <w:b/>
          <w:color w:val="0000FF"/>
          <w:sz w:val="18"/>
          <w:szCs w:val="22"/>
          <w:lang w:val="en-US" w:eastAsia="zh-CN"/>
        </w:rPr>
        <w:t>e.g timer threshold) and performs root cause analysis.</w:t>
      </w:r>
    </w:p>
    <w:p w14:paraId="5F879E80" w14:textId="51D7B94F" w:rsidR="00681A71" w:rsidRPr="00681A71" w:rsidRDefault="00681A71" w:rsidP="00681A71">
      <w:pPr>
        <w:overflowPunct/>
        <w:autoSpaceDE/>
        <w:autoSpaceDN/>
        <w:adjustRightInd/>
        <w:spacing w:before="100" w:beforeAutospacing="1" w:after="120"/>
        <w:textAlignment w:val="auto"/>
        <w:rPr>
          <w:rFonts w:ascii="Calibri" w:eastAsia="MS Mincho" w:hAnsi="Calibri" w:cs="Calibri"/>
          <w:b/>
          <w:color w:val="0000FF"/>
          <w:sz w:val="18"/>
          <w:szCs w:val="22"/>
          <w:lang w:val="en-US" w:eastAsia="zh-CN"/>
        </w:rPr>
      </w:pPr>
      <w:r w:rsidRPr="00681A71">
        <w:rPr>
          <w:rFonts w:ascii="Calibri" w:eastAsia="MS Mincho" w:hAnsi="Calibri" w:cs="Calibri"/>
          <w:b/>
          <w:color w:val="0000FF"/>
          <w:sz w:val="18"/>
          <w:szCs w:val="22"/>
          <w:lang w:val="en-US" w:eastAsia="zh-CN"/>
        </w:rPr>
        <w:t>FFS which node decides SPR triggers and perform root cause analysis in case of MN-initiated classic PScell change /CPC user case and intra-SN classic PSCell change/CPC user case.</w:t>
      </w:r>
    </w:p>
    <w:p w14:paraId="47D63C18" w14:textId="4EC392FD"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00C502E4">
        <w:rPr>
          <w:rFonts w:eastAsiaTheme="minorEastAsia"/>
          <w:lang w:val="en-US" w:eastAsia="zh-CN"/>
        </w:rPr>
        <w:t>d</w:t>
      </w:r>
      <w:r w:rsidR="0011424B" w:rsidRPr="0011424B">
        <w:rPr>
          <w:rFonts w:eastAsiaTheme="minorEastAsia"/>
          <w:lang w:val="en-US" w:eastAsia="zh-CN"/>
        </w:rPr>
        <w:t xml:space="preserve">etails of </w:t>
      </w:r>
      <w:r w:rsidR="00A31198" w:rsidRPr="00A31198">
        <w:rPr>
          <w:rFonts w:eastAsiaTheme="minorEastAsia"/>
          <w:lang w:val="en-US" w:eastAsia="zh-CN"/>
        </w:rPr>
        <w:t>SON enhancements</w:t>
      </w:r>
      <w:r w:rsidR="0011424B" w:rsidRPr="0011424B">
        <w:rPr>
          <w:rFonts w:eastAsiaTheme="minorEastAsia"/>
          <w:lang w:val="en-US" w:eastAsia="zh-CN"/>
        </w:rPr>
        <w:t xml:space="preserve"> for</w:t>
      </w:r>
      <w:r w:rsidR="00D651AD" w:rsidRPr="00D651AD">
        <w:rPr>
          <w:rFonts w:eastAsiaTheme="minorEastAsia"/>
          <w:lang w:val="en-US" w:eastAsia="zh-CN"/>
        </w:rPr>
        <w:t xml:space="preserve"> SPR</w:t>
      </w:r>
      <w:r w:rsidR="00A87C7C">
        <w:rPr>
          <w:rFonts w:eastAsiaTheme="minorEastAsia"/>
          <w:lang w:val="en-US" w:eastAsia="zh-CN"/>
        </w:rPr>
        <w:t xml:space="preserve"> </w:t>
      </w:r>
      <w:r w:rsidR="00D37CC9">
        <w:rPr>
          <w:rFonts w:eastAsiaTheme="minorEastAsia"/>
          <w:lang w:val="en-US" w:eastAsia="zh-CN"/>
        </w:rPr>
        <w:t xml:space="preserve">would be </w:t>
      </w:r>
      <w:r w:rsidR="00C502E4">
        <w:rPr>
          <w:rFonts w:eastAsiaTheme="minorEastAsia"/>
          <w:lang w:val="en-US" w:eastAsia="zh-CN"/>
        </w:rPr>
        <w:t xml:space="preserve">further </w:t>
      </w:r>
      <w:r w:rsidR="00A87C7C">
        <w:rPr>
          <w:rFonts w:eastAsiaTheme="minorEastAsia"/>
          <w:lang w:val="en-US" w:eastAsia="zh-CN"/>
        </w:rPr>
        <w:t>discussed</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68783CF9" w14:textId="6EFF3AB7" w:rsidR="00B514B1" w:rsidRPr="00B514B1" w:rsidRDefault="00072E8B" w:rsidP="00B514B1">
      <w:pPr>
        <w:widowControl w:val="0"/>
        <w:overflowPunct/>
        <w:autoSpaceDE/>
        <w:autoSpaceDN/>
        <w:adjustRightInd/>
        <w:spacing w:afterLines="50" w:after="120"/>
        <w:jc w:val="both"/>
        <w:textAlignment w:val="auto"/>
        <w:rPr>
          <w:rFonts w:eastAsia="宋体"/>
          <w:noProof/>
          <w:kern w:val="2"/>
          <w:lang w:val="en-US" w:eastAsia="zh-CN"/>
        </w:rPr>
      </w:pPr>
      <w:r w:rsidRPr="00072E8B">
        <w:rPr>
          <w:rFonts w:eastAsia="宋体"/>
          <w:noProof/>
          <w:kern w:val="2"/>
          <w:lang w:val="en-US" w:eastAsia="zh-CN"/>
        </w:rPr>
        <w:t xml:space="preserve">Similar as T310/T312/T304 related trigger condition for SHR, for </w:t>
      </w:r>
      <w:r w:rsidR="00F000B5">
        <w:rPr>
          <w:rFonts w:eastAsia="宋体"/>
          <w:noProof/>
          <w:kern w:val="2"/>
          <w:lang w:val="en-US" w:eastAsia="zh-CN"/>
        </w:rPr>
        <w:t>SPR</w:t>
      </w:r>
      <w:r w:rsidRPr="00072E8B">
        <w:rPr>
          <w:rFonts w:eastAsia="宋体"/>
          <w:noProof/>
          <w:kern w:val="2"/>
          <w:lang w:val="en-US" w:eastAsia="zh-CN"/>
        </w:rPr>
        <w:t xml:space="preserve">, configuration </w:t>
      </w:r>
      <w:r w:rsidR="00F000B5">
        <w:rPr>
          <w:rFonts w:eastAsia="宋体"/>
          <w:noProof/>
          <w:kern w:val="2"/>
          <w:lang w:val="en-US" w:eastAsia="zh-CN"/>
        </w:rPr>
        <w:t>of</w:t>
      </w:r>
      <w:r w:rsidRPr="00072E8B">
        <w:rPr>
          <w:rFonts w:eastAsia="宋体"/>
          <w:noProof/>
          <w:kern w:val="2"/>
          <w:lang w:val="en-US" w:eastAsia="zh-CN"/>
        </w:rPr>
        <w:t xml:space="preserve"> generating </w:t>
      </w:r>
      <w:r>
        <w:rPr>
          <w:rFonts w:eastAsia="宋体"/>
          <w:noProof/>
          <w:kern w:val="2"/>
          <w:lang w:val="en-US" w:eastAsia="zh-CN"/>
        </w:rPr>
        <w:t>SPR</w:t>
      </w:r>
      <w:r w:rsidRPr="00072E8B">
        <w:rPr>
          <w:rFonts w:eastAsia="宋体"/>
          <w:noProof/>
          <w:kern w:val="2"/>
          <w:lang w:val="en-US" w:eastAsia="zh-CN"/>
        </w:rPr>
        <w:t xml:space="preserve"> e.g. T310/T312/T304 trigger threshold associated with </w:t>
      </w:r>
      <w:r>
        <w:rPr>
          <w:rFonts w:eastAsia="宋体"/>
          <w:noProof/>
          <w:kern w:val="2"/>
          <w:lang w:val="en-US" w:eastAsia="zh-CN"/>
        </w:rPr>
        <w:t>SCG</w:t>
      </w:r>
      <w:r w:rsidRPr="00072E8B">
        <w:rPr>
          <w:rFonts w:eastAsia="宋体"/>
          <w:noProof/>
          <w:kern w:val="2"/>
          <w:lang w:val="en-US" w:eastAsia="zh-CN"/>
        </w:rPr>
        <w:t xml:space="preserve"> should be configured to the UE.</w:t>
      </w:r>
      <w:r>
        <w:rPr>
          <w:rFonts w:eastAsia="宋体"/>
          <w:noProof/>
          <w:kern w:val="2"/>
          <w:lang w:val="en-US" w:eastAsia="zh-CN"/>
        </w:rPr>
        <w:t xml:space="preserve"> </w:t>
      </w:r>
      <w:r w:rsidR="00B514B1">
        <w:rPr>
          <w:rFonts w:eastAsia="宋体"/>
          <w:noProof/>
          <w:kern w:val="2"/>
          <w:lang w:val="en-US" w:eastAsia="zh-CN"/>
        </w:rPr>
        <w:t xml:space="preserve">RAN3#118 meeting has </w:t>
      </w:r>
      <w:r w:rsidR="00EA77F1">
        <w:rPr>
          <w:rFonts w:eastAsia="宋体"/>
          <w:noProof/>
          <w:kern w:val="2"/>
          <w:lang w:val="en-US" w:eastAsia="zh-CN"/>
        </w:rPr>
        <w:t>agreed that f</w:t>
      </w:r>
      <w:r w:rsidR="00B514B1" w:rsidRPr="00B514B1">
        <w:rPr>
          <w:rFonts w:eastAsia="宋体"/>
          <w:noProof/>
          <w:kern w:val="2"/>
          <w:lang w:val="en-US" w:eastAsia="zh-CN"/>
        </w:rPr>
        <w:t>or SN-initiated classic PS</w:t>
      </w:r>
      <w:r w:rsidR="00EA77F1">
        <w:rPr>
          <w:rFonts w:eastAsia="宋体"/>
          <w:noProof/>
          <w:kern w:val="2"/>
          <w:lang w:val="en-US" w:eastAsia="zh-CN"/>
        </w:rPr>
        <w:t>C</w:t>
      </w:r>
      <w:r w:rsidR="00B514B1" w:rsidRPr="00B514B1">
        <w:rPr>
          <w:rFonts w:eastAsia="宋体"/>
          <w:noProof/>
          <w:kern w:val="2"/>
          <w:lang w:val="en-US" w:eastAsia="zh-CN"/>
        </w:rPr>
        <w:t>ell change the source SN node decides the T310/T312 triggers (e.g timer threshold) and the target SN node decides the T304 triggers (e.g timer threshold)</w:t>
      </w:r>
      <w:r w:rsidR="00EA77F1">
        <w:rPr>
          <w:rFonts w:eastAsia="宋体"/>
          <w:noProof/>
          <w:kern w:val="2"/>
          <w:lang w:val="en-US" w:eastAsia="zh-CN"/>
        </w:rPr>
        <w:t xml:space="preserve">, but which node decides the trigger condition </w:t>
      </w:r>
      <w:r w:rsidR="00122FB5">
        <w:rPr>
          <w:rFonts w:eastAsia="宋体"/>
          <w:noProof/>
          <w:kern w:val="2"/>
          <w:lang w:val="en-US" w:eastAsia="zh-CN"/>
        </w:rPr>
        <w:t>in other relevant scenarios has n</w:t>
      </w:r>
      <w:r w:rsidR="00B00793">
        <w:rPr>
          <w:rFonts w:eastAsia="宋体"/>
          <w:noProof/>
          <w:kern w:val="2"/>
          <w:lang w:val="en-US" w:eastAsia="zh-CN"/>
        </w:rPr>
        <w:t>o conclusion</w:t>
      </w:r>
      <w:r w:rsidR="00122FB5">
        <w:rPr>
          <w:rFonts w:eastAsia="宋体"/>
          <w:noProof/>
          <w:kern w:val="2"/>
          <w:lang w:val="en-US" w:eastAsia="zh-CN"/>
        </w:rPr>
        <w:t xml:space="preserve">, e.g. in </w:t>
      </w:r>
      <w:r w:rsidR="00EA77F1" w:rsidRPr="00EA77F1">
        <w:rPr>
          <w:rFonts w:eastAsia="宋体"/>
          <w:noProof/>
          <w:kern w:val="2"/>
          <w:lang w:val="en-US" w:eastAsia="zh-CN"/>
        </w:rPr>
        <w:t>classic addition/CPA</w:t>
      </w:r>
      <w:r w:rsidR="00122FB5">
        <w:rPr>
          <w:rFonts w:eastAsia="宋体"/>
          <w:noProof/>
          <w:kern w:val="2"/>
          <w:lang w:val="en-US" w:eastAsia="zh-CN"/>
        </w:rPr>
        <w:t xml:space="preserve">, </w:t>
      </w:r>
      <w:r w:rsidR="00122FB5" w:rsidRPr="00122FB5">
        <w:rPr>
          <w:rFonts w:eastAsia="宋体"/>
          <w:noProof/>
          <w:kern w:val="2"/>
          <w:lang w:val="en-US" w:eastAsia="zh-CN"/>
        </w:rPr>
        <w:t xml:space="preserve">SN-initiated </w:t>
      </w:r>
      <w:r w:rsidR="00122FB5">
        <w:rPr>
          <w:rFonts w:eastAsia="宋体"/>
          <w:noProof/>
          <w:kern w:val="2"/>
          <w:lang w:val="en-US" w:eastAsia="zh-CN"/>
        </w:rPr>
        <w:t xml:space="preserve">CPC </w:t>
      </w:r>
      <w:r w:rsidR="00EA77F1">
        <w:rPr>
          <w:rFonts w:eastAsia="宋体"/>
          <w:noProof/>
          <w:kern w:val="2"/>
          <w:lang w:val="en-US" w:eastAsia="zh-CN"/>
        </w:rPr>
        <w:t xml:space="preserve">or MN-initated </w:t>
      </w:r>
      <w:r w:rsidR="00AD4C7E" w:rsidRPr="00AD4C7E">
        <w:rPr>
          <w:rFonts w:eastAsia="宋体"/>
          <w:noProof/>
          <w:kern w:val="2"/>
          <w:lang w:val="en-US" w:eastAsia="zh-CN"/>
        </w:rPr>
        <w:t>classic PSCell change</w:t>
      </w:r>
      <w:r w:rsidR="00AD4C7E">
        <w:rPr>
          <w:rFonts w:eastAsia="宋体"/>
          <w:noProof/>
          <w:kern w:val="2"/>
          <w:lang w:val="en-US" w:eastAsia="zh-CN"/>
        </w:rPr>
        <w:t xml:space="preserve">/CPC. </w:t>
      </w:r>
    </w:p>
    <w:p w14:paraId="4EB6898A" w14:textId="47CE414F" w:rsidR="005023DF" w:rsidRDefault="005023DF" w:rsidP="00B514B1">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00E67295" w:rsidRPr="00E67295">
        <w:rPr>
          <w:rFonts w:eastAsia="宋体"/>
          <w:noProof/>
          <w:kern w:val="2"/>
          <w:lang w:val="en-US" w:eastAsia="zh-CN"/>
        </w:rPr>
        <w:t xml:space="preserve">SPR configuration </w:t>
      </w:r>
      <w:r w:rsidR="00E67295">
        <w:rPr>
          <w:rFonts w:eastAsia="宋体"/>
          <w:noProof/>
          <w:kern w:val="2"/>
          <w:lang w:val="en-US" w:eastAsia="zh-CN"/>
        </w:rPr>
        <w:t xml:space="preserve">of </w:t>
      </w:r>
      <w:r w:rsidRPr="005023DF">
        <w:rPr>
          <w:rFonts w:eastAsia="宋体"/>
          <w:noProof/>
          <w:kern w:val="2"/>
          <w:lang w:val="en-US" w:eastAsia="zh-CN"/>
        </w:rPr>
        <w:t>SN-initiated CPC</w:t>
      </w:r>
      <w:r>
        <w:rPr>
          <w:rFonts w:eastAsia="宋体"/>
          <w:noProof/>
          <w:kern w:val="2"/>
          <w:lang w:val="en-US" w:eastAsia="zh-CN"/>
        </w:rPr>
        <w:t xml:space="preserve">, </w:t>
      </w:r>
      <w:r w:rsidR="00E67295">
        <w:rPr>
          <w:rFonts w:eastAsia="宋体"/>
          <w:noProof/>
          <w:kern w:val="2"/>
          <w:lang w:val="en-US" w:eastAsia="zh-CN"/>
        </w:rPr>
        <w:t>it can follow the mechanism of</w:t>
      </w:r>
      <w:r w:rsidR="00E67295" w:rsidRPr="00E67295">
        <w:t xml:space="preserve"> </w:t>
      </w:r>
      <w:r w:rsidR="00E67295" w:rsidRPr="00E67295">
        <w:rPr>
          <w:rFonts w:eastAsia="宋体"/>
          <w:noProof/>
          <w:kern w:val="2"/>
          <w:lang w:val="en-US" w:eastAsia="zh-CN"/>
        </w:rPr>
        <w:t>SN-initiated classic PSCell change</w:t>
      </w:r>
      <w:r w:rsidR="00E67295">
        <w:rPr>
          <w:rFonts w:eastAsia="宋体"/>
          <w:noProof/>
          <w:kern w:val="2"/>
          <w:lang w:val="en-US" w:eastAsia="zh-CN"/>
        </w:rPr>
        <w:t xml:space="preserve">, i.e. </w:t>
      </w:r>
      <w:r w:rsidRPr="005023DF">
        <w:rPr>
          <w:rFonts w:eastAsia="宋体"/>
          <w:noProof/>
          <w:kern w:val="2"/>
          <w:lang w:val="en-US" w:eastAsia="zh-CN"/>
        </w:rPr>
        <w:t xml:space="preserve">the source SN node decides the T310/T312 </w:t>
      </w:r>
      <w:r w:rsidR="00E67295" w:rsidRPr="00E67295">
        <w:rPr>
          <w:rFonts w:eastAsia="宋体"/>
          <w:noProof/>
          <w:kern w:val="2"/>
          <w:lang w:val="en-US" w:eastAsia="zh-CN"/>
        </w:rPr>
        <w:t>trigger threshold</w:t>
      </w:r>
      <w:r w:rsidRPr="005023DF">
        <w:rPr>
          <w:rFonts w:eastAsia="宋体"/>
          <w:noProof/>
          <w:kern w:val="2"/>
          <w:lang w:val="en-US" w:eastAsia="zh-CN"/>
        </w:rPr>
        <w:t xml:space="preserve"> and the target SN node decides the T304 </w:t>
      </w:r>
      <w:r w:rsidR="00E67295" w:rsidRPr="00E67295">
        <w:rPr>
          <w:rFonts w:eastAsia="宋体"/>
          <w:noProof/>
          <w:kern w:val="2"/>
          <w:lang w:val="en-US" w:eastAsia="zh-CN"/>
        </w:rPr>
        <w:t>trigger threshold</w:t>
      </w:r>
      <w:r w:rsidR="00E67295">
        <w:rPr>
          <w:rFonts w:eastAsia="宋体"/>
          <w:noProof/>
          <w:kern w:val="2"/>
          <w:lang w:val="en-US" w:eastAsia="zh-CN"/>
        </w:rPr>
        <w:t>.</w:t>
      </w:r>
      <w:r w:rsidR="008A3881">
        <w:rPr>
          <w:rFonts w:eastAsia="宋体"/>
          <w:noProof/>
          <w:kern w:val="2"/>
          <w:lang w:val="en-US" w:eastAsia="zh-CN"/>
        </w:rPr>
        <w:t xml:space="preserve"> And, </w:t>
      </w:r>
      <w:r w:rsidR="008A3881">
        <w:rPr>
          <w:rFonts w:eastAsia="宋体"/>
          <w:noProof/>
          <w:kern w:val="2"/>
          <w:lang w:val="en-US" w:eastAsia="zh-CN"/>
        </w:rPr>
        <w:lastRenderedPageBreak/>
        <w:t>f</w:t>
      </w:r>
      <w:r w:rsidR="008A3881" w:rsidRPr="008A3881">
        <w:rPr>
          <w:rFonts w:eastAsia="宋体"/>
          <w:noProof/>
          <w:kern w:val="2"/>
          <w:lang w:val="en-US" w:eastAsia="zh-CN"/>
        </w:rPr>
        <w:t xml:space="preserve">or SN-initiated CPC, it is SN performs root cause analysis e.g. analyses whether and how to optimize PSCell change </w:t>
      </w:r>
      <w:r w:rsidR="008A3881">
        <w:rPr>
          <w:rFonts w:eastAsia="宋体"/>
          <w:noProof/>
          <w:kern w:val="2"/>
          <w:lang w:val="en-US" w:eastAsia="zh-CN"/>
        </w:rPr>
        <w:t xml:space="preserve">or CPC </w:t>
      </w:r>
      <w:r w:rsidR="008A3881" w:rsidRPr="008A3881">
        <w:rPr>
          <w:rFonts w:eastAsia="宋体"/>
          <w:noProof/>
          <w:kern w:val="2"/>
          <w:lang w:val="en-US" w:eastAsia="zh-CN"/>
        </w:rPr>
        <w:t>configuration.</w:t>
      </w:r>
    </w:p>
    <w:p w14:paraId="434C0BD5" w14:textId="70770E5F" w:rsidR="00E67295" w:rsidRPr="00E67295" w:rsidRDefault="00E67295" w:rsidP="00B514B1">
      <w:pPr>
        <w:widowControl w:val="0"/>
        <w:overflowPunct/>
        <w:autoSpaceDE/>
        <w:autoSpaceDN/>
        <w:adjustRightInd/>
        <w:spacing w:afterLines="50" w:after="120"/>
        <w:jc w:val="both"/>
        <w:textAlignment w:val="auto"/>
        <w:rPr>
          <w:rFonts w:eastAsiaTheme="minorEastAsia"/>
          <w:b/>
          <w:bCs/>
          <w:lang w:eastAsia="zh-CN"/>
        </w:rPr>
      </w:pPr>
      <w:r w:rsidRPr="00E67295">
        <w:rPr>
          <w:rFonts w:eastAsiaTheme="minorEastAsia"/>
          <w:b/>
          <w:bCs/>
          <w:lang w:eastAsia="zh-CN"/>
        </w:rPr>
        <w:t xml:space="preserve">Proposal </w:t>
      </w:r>
      <w:r>
        <w:rPr>
          <w:rFonts w:eastAsiaTheme="minorEastAsia"/>
          <w:b/>
          <w:bCs/>
          <w:lang w:eastAsia="zh-CN"/>
        </w:rPr>
        <w:t>1</w:t>
      </w:r>
      <w:r w:rsidRPr="00E67295">
        <w:rPr>
          <w:rFonts w:eastAsiaTheme="minorEastAsia"/>
          <w:b/>
          <w:bCs/>
          <w:lang w:eastAsia="zh-CN"/>
        </w:rPr>
        <w:t xml:space="preserve">: </w:t>
      </w:r>
      <w:r>
        <w:rPr>
          <w:rFonts w:eastAsiaTheme="minorEastAsia"/>
          <w:b/>
          <w:bCs/>
          <w:lang w:eastAsia="zh-CN"/>
        </w:rPr>
        <w:t xml:space="preserve">For </w:t>
      </w:r>
      <w:r w:rsidRPr="00E67295">
        <w:rPr>
          <w:rFonts w:eastAsiaTheme="minorEastAsia"/>
          <w:b/>
          <w:bCs/>
          <w:lang w:eastAsia="zh-CN"/>
        </w:rPr>
        <w:t xml:space="preserve">SN-initiated </w:t>
      </w:r>
      <w:r w:rsidR="00B25B35">
        <w:rPr>
          <w:rFonts w:eastAsiaTheme="minorEastAsia"/>
          <w:b/>
          <w:bCs/>
          <w:lang w:eastAsia="zh-CN"/>
        </w:rPr>
        <w:t>CPC,</w:t>
      </w:r>
      <w:r w:rsidRPr="00E67295">
        <w:rPr>
          <w:rFonts w:eastAsiaTheme="minorEastAsia"/>
          <w:b/>
          <w:bCs/>
          <w:lang w:eastAsia="zh-CN"/>
        </w:rPr>
        <w:t xml:space="preserve"> the source SN node decides the T310/T312 trigger threshold</w:t>
      </w:r>
      <w:r w:rsidR="00E15A95">
        <w:rPr>
          <w:rFonts w:eastAsiaTheme="minorEastAsia"/>
          <w:b/>
          <w:bCs/>
          <w:lang w:eastAsia="zh-CN"/>
        </w:rPr>
        <w:t>,</w:t>
      </w:r>
      <w:r w:rsidRPr="00E67295">
        <w:rPr>
          <w:rFonts w:eastAsiaTheme="minorEastAsia"/>
          <w:b/>
          <w:bCs/>
          <w:lang w:eastAsia="zh-CN"/>
        </w:rPr>
        <w:t xml:space="preserve"> and the target SN node decides the T304 trigger threshold.</w:t>
      </w:r>
    </w:p>
    <w:p w14:paraId="407E627D" w14:textId="3DBCE5AC" w:rsidR="00AD4C7E" w:rsidRDefault="00AD4C7E" w:rsidP="00B514B1">
      <w:pPr>
        <w:widowControl w:val="0"/>
        <w:overflowPunct/>
        <w:autoSpaceDE/>
        <w:autoSpaceDN/>
        <w:adjustRightInd/>
        <w:spacing w:afterLines="50" w:after="120"/>
        <w:jc w:val="both"/>
        <w:textAlignment w:val="auto"/>
        <w:rPr>
          <w:rFonts w:eastAsia="宋体"/>
          <w:noProof/>
          <w:kern w:val="2"/>
          <w:lang w:val="en-US" w:eastAsia="zh-CN"/>
        </w:rPr>
      </w:pPr>
      <w:r w:rsidRPr="00AD4C7E">
        <w:rPr>
          <w:rFonts w:eastAsia="宋体"/>
          <w:noProof/>
          <w:kern w:val="2"/>
          <w:lang w:val="en-US" w:eastAsia="zh-CN"/>
        </w:rPr>
        <w:t xml:space="preserve">For </w:t>
      </w:r>
      <w:r w:rsidR="005023DF" w:rsidRPr="005023DF">
        <w:rPr>
          <w:rFonts w:eastAsia="宋体"/>
          <w:noProof/>
          <w:kern w:val="2"/>
          <w:lang w:val="en-US" w:eastAsia="zh-CN"/>
        </w:rPr>
        <w:t>conventional</w:t>
      </w:r>
      <w:r w:rsidR="005023DF">
        <w:rPr>
          <w:rFonts w:eastAsia="宋体"/>
          <w:noProof/>
          <w:kern w:val="2"/>
          <w:lang w:val="en-US" w:eastAsia="zh-CN"/>
        </w:rPr>
        <w:t xml:space="preserve"> </w:t>
      </w:r>
      <w:r w:rsidRPr="00AD4C7E">
        <w:rPr>
          <w:rFonts w:eastAsia="宋体"/>
          <w:noProof/>
          <w:kern w:val="2"/>
          <w:lang w:val="en-US" w:eastAsia="zh-CN"/>
        </w:rPr>
        <w:t>PSCell addition or CPA</w:t>
      </w:r>
      <w:r>
        <w:rPr>
          <w:rFonts w:eastAsia="宋体"/>
          <w:noProof/>
          <w:kern w:val="2"/>
          <w:lang w:val="en-US" w:eastAsia="zh-CN"/>
        </w:rPr>
        <w:t>,</w:t>
      </w:r>
      <w:r w:rsidRPr="00AD4C7E">
        <w:rPr>
          <w:rFonts w:eastAsia="宋体"/>
          <w:noProof/>
          <w:kern w:val="2"/>
          <w:lang w:val="en-US" w:eastAsia="zh-CN"/>
        </w:rPr>
        <w:t xml:space="preserve"> if SPR is triggered due to T304, it means that T304 configuration is not set properly or RACH configuration towards the target PSCell is not suitable, therefore</w:t>
      </w:r>
      <w:r w:rsidR="005C0F3E">
        <w:rPr>
          <w:rFonts w:eastAsia="宋体"/>
          <w:noProof/>
          <w:kern w:val="2"/>
          <w:lang w:val="en-US" w:eastAsia="zh-CN"/>
        </w:rPr>
        <w:t xml:space="preserve"> </w:t>
      </w:r>
      <w:r w:rsidRPr="00AD4C7E">
        <w:rPr>
          <w:rFonts w:eastAsia="宋体"/>
          <w:noProof/>
          <w:kern w:val="2"/>
          <w:lang w:val="en-US" w:eastAsia="zh-CN"/>
        </w:rPr>
        <w:t xml:space="preserve">RACH configuration and/or T304 configuration need to be optimized by the target SN. Considering it is target SN performs </w:t>
      </w:r>
      <w:r w:rsidR="00EE2F4C" w:rsidRPr="00EE2F4C">
        <w:rPr>
          <w:rFonts w:eastAsia="宋体"/>
          <w:noProof/>
          <w:kern w:val="2"/>
          <w:lang w:val="en-US" w:eastAsia="zh-CN"/>
        </w:rPr>
        <w:t>root cause analysis</w:t>
      </w:r>
      <w:r w:rsidRPr="00AD4C7E">
        <w:rPr>
          <w:rFonts w:eastAsia="宋体"/>
          <w:noProof/>
          <w:kern w:val="2"/>
          <w:lang w:val="en-US" w:eastAsia="zh-CN"/>
        </w:rPr>
        <w:t xml:space="preserve"> and optimization, target SN is the suitable node to decide T304 trigger threshold for SPR.</w:t>
      </w:r>
    </w:p>
    <w:p w14:paraId="1E7999D3" w14:textId="0E1981DB" w:rsidR="005C0F3E" w:rsidRDefault="005C0F3E" w:rsidP="005C0F3E">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sidR="00E67295">
        <w:rPr>
          <w:rFonts w:eastAsiaTheme="minorEastAsia"/>
          <w:b/>
          <w:bCs/>
          <w:lang w:eastAsia="zh-CN"/>
        </w:rPr>
        <w:t>2</w:t>
      </w:r>
      <w:r w:rsidRPr="007345A8">
        <w:rPr>
          <w:rFonts w:eastAsiaTheme="minorEastAsia"/>
          <w:b/>
          <w:bCs/>
          <w:lang w:eastAsia="zh-CN"/>
        </w:rPr>
        <w:t>:</w:t>
      </w:r>
      <w:r>
        <w:rPr>
          <w:rFonts w:eastAsiaTheme="minorEastAsia"/>
          <w:b/>
          <w:bCs/>
          <w:lang w:eastAsia="zh-CN"/>
        </w:rPr>
        <w:t xml:space="preserve"> </w:t>
      </w:r>
      <w:r w:rsidR="00465E77" w:rsidRPr="00465E77">
        <w:rPr>
          <w:rFonts w:eastAsiaTheme="minorEastAsia"/>
          <w:b/>
          <w:bCs/>
          <w:lang w:eastAsia="zh-CN"/>
        </w:rPr>
        <w:t>For conventional PSCell addition or CPA,</w:t>
      </w:r>
      <w:r w:rsidR="00465E77">
        <w:rPr>
          <w:rFonts w:eastAsiaTheme="minorEastAsia"/>
          <w:b/>
          <w:bCs/>
          <w:lang w:eastAsia="zh-CN"/>
        </w:rPr>
        <w:t xml:space="preserve"> the t</w:t>
      </w:r>
      <w:r>
        <w:rPr>
          <w:rFonts w:eastAsiaTheme="minorEastAsia"/>
          <w:b/>
          <w:bCs/>
          <w:lang w:eastAsia="zh-CN"/>
        </w:rPr>
        <w:t>arget SN</w:t>
      </w:r>
      <w:r w:rsidRPr="00CA0EAC">
        <w:rPr>
          <w:rFonts w:eastAsiaTheme="minorEastAsia"/>
          <w:b/>
          <w:bCs/>
          <w:lang w:eastAsia="zh-CN"/>
        </w:rPr>
        <w:t xml:space="preserve"> </w:t>
      </w:r>
      <w:r w:rsidR="00465E77">
        <w:rPr>
          <w:rFonts w:eastAsiaTheme="minorEastAsia"/>
          <w:b/>
          <w:bCs/>
          <w:lang w:eastAsia="zh-CN"/>
        </w:rPr>
        <w:t xml:space="preserve">node </w:t>
      </w:r>
      <w:r w:rsidRPr="00CA0EAC">
        <w:rPr>
          <w:rFonts w:eastAsiaTheme="minorEastAsia"/>
          <w:b/>
          <w:bCs/>
          <w:lang w:eastAsia="zh-CN"/>
        </w:rPr>
        <w:t>decides T3</w:t>
      </w:r>
      <w:r>
        <w:rPr>
          <w:rFonts w:eastAsiaTheme="minorEastAsia"/>
          <w:b/>
          <w:bCs/>
          <w:lang w:eastAsia="zh-CN"/>
        </w:rPr>
        <w:t>04</w:t>
      </w:r>
      <w:r w:rsidRPr="00CA0EAC">
        <w:rPr>
          <w:rFonts w:eastAsiaTheme="minorEastAsia"/>
          <w:b/>
          <w:bCs/>
          <w:lang w:eastAsia="zh-CN"/>
        </w:rPr>
        <w:t xml:space="preserve"> trigger threshold</w:t>
      </w:r>
      <w:r w:rsidR="00E67295">
        <w:rPr>
          <w:rFonts w:eastAsiaTheme="minorEastAsia"/>
          <w:b/>
          <w:bCs/>
          <w:lang w:eastAsia="zh-CN"/>
        </w:rPr>
        <w:t>.</w:t>
      </w:r>
    </w:p>
    <w:p w14:paraId="5F2CA805" w14:textId="79ECC8BE" w:rsidR="002D645D" w:rsidRDefault="009C666B" w:rsidP="002D645D">
      <w:pPr>
        <w:widowControl w:val="0"/>
        <w:overflowPunct/>
        <w:autoSpaceDE/>
        <w:autoSpaceDN/>
        <w:adjustRightInd/>
        <w:spacing w:afterLines="50" w:after="120"/>
        <w:jc w:val="both"/>
        <w:textAlignment w:val="auto"/>
        <w:rPr>
          <w:rFonts w:eastAsiaTheme="minorEastAsia"/>
          <w:lang w:eastAsia="zh-CN"/>
        </w:rPr>
      </w:pPr>
      <w:r>
        <w:rPr>
          <w:rFonts w:eastAsia="宋体"/>
          <w:noProof/>
          <w:kern w:val="2"/>
          <w:lang w:eastAsia="zh-CN"/>
        </w:rPr>
        <w:t xml:space="preserve">For </w:t>
      </w:r>
      <w:r w:rsidRPr="009C666B">
        <w:rPr>
          <w:rFonts w:eastAsia="宋体"/>
          <w:noProof/>
          <w:kern w:val="2"/>
          <w:lang w:eastAsia="zh-CN"/>
        </w:rPr>
        <w:t>MN-init</w:t>
      </w:r>
      <w:r w:rsidR="00E93459">
        <w:rPr>
          <w:rFonts w:eastAsia="宋体"/>
          <w:noProof/>
          <w:kern w:val="2"/>
          <w:lang w:eastAsia="zh-CN"/>
        </w:rPr>
        <w:t>i</w:t>
      </w:r>
      <w:r w:rsidRPr="009C666B">
        <w:rPr>
          <w:rFonts w:eastAsia="宋体"/>
          <w:noProof/>
          <w:kern w:val="2"/>
          <w:lang w:eastAsia="zh-CN"/>
        </w:rPr>
        <w:t>ated conventional PSCell change</w:t>
      </w:r>
      <w:r>
        <w:rPr>
          <w:rFonts w:eastAsia="宋体"/>
          <w:noProof/>
          <w:kern w:val="2"/>
          <w:lang w:eastAsia="zh-CN"/>
        </w:rPr>
        <w:t xml:space="preserve"> or </w:t>
      </w:r>
      <w:r w:rsidRPr="009C666B">
        <w:rPr>
          <w:rFonts w:eastAsia="宋体"/>
          <w:noProof/>
          <w:kern w:val="2"/>
          <w:lang w:eastAsia="zh-CN"/>
        </w:rPr>
        <w:t>CPC</w:t>
      </w:r>
      <w:r w:rsidR="00D7788F">
        <w:rPr>
          <w:rFonts w:eastAsia="宋体"/>
          <w:noProof/>
          <w:kern w:val="2"/>
          <w:lang w:eastAsia="zh-CN"/>
        </w:rPr>
        <w:t xml:space="preserve">, </w:t>
      </w:r>
      <w:r w:rsidR="002D645D">
        <w:t>i</w:t>
      </w:r>
      <w:r w:rsidR="002D645D" w:rsidRPr="009176C3">
        <w:t>f SPR is triggered due to T3</w:t>
      </w:r>
      <w:r w:rsidR="002D645D">
        <w:t>10/T312</w:t>
      </w:r>
      <w:r w:rsidR="002D645D" w:rsidRPr="009176C3">
        <w:t xml:space="preserve">, </w:t>
      </w:r>
      <w:r w:rsidR="002D645D">
        <w:t xml:space="preserve">it may indicate that </w:t>
      </w:r>
      <w:r w:rsidR="00BF4EB2" w:rsidRPr="00BF4EB2">
        <w:t xml:space="preserve">conventional PSCell change or CPC </w:t>
      </w:r>
      <w:r w:rsidR="00BF4EB2">
        <w:t xml:space="preserve">related parameters </w:t>
      </w:r>
      <w:r w:rsidR="008A3881">
        <w:t xml:space="preserve">are set </w:t>
      </w:r>
      <w:r w:rsidR="008A3881" w:rsidRPr="008A3881">
        <w:t>inappropriate</w:t>
      </w:r>
      <w:r w:rsidR="008A3881">
        <w:t xml:space="preserve">ly, </w:t>
      </w:r>
      <w:proofErr w:type="gramStart"/>
      <w:r w:rsidR="008A3881">
        <w:t>e.g.</w:t>
      </w:r>
      <w:proofErr w:type="gramEnd"/>
      <w:r w:rsidR="008A3881">
        <w:t xml:space="preserve"> </w:t>
      </w:r>
      <w:r w:rsidR="002D645D">
        <w:t xml:space="preserve">the threshold for triggering </w:t>
      </w:r>
      <w:r w:rsidR="002D645D" w:rsidRPr="002A465C">
        <w:t xml:space="preserve">PSCell change </w:t>
      </w:r>
      <w:r w:rsidR="002D645D">
        <w:t xml:space="preserve">or CPC procedure is </w:t>
      </w:r>
      <w:r w:rsidR="002D645D" w:rsidRPr="002A465C">
        <w:t>improper</w:t>
      </w:r>
      <w:r w:rsidR="002D645D">
        <w:t>, therefore, the o</w:t>
      </w:r>
      <w:r w:rsidR="002D645D" w:rsidRPr="00C60402">
        <w:t>bjective of SPR is to optimize</w:t>
      </w:r>
      <w:r w:rsidR="002D645D">
        <w:t xml:space="preserve"> </w:t>
      </w:r>
      <w:r w:rsidR="002D645D" w:rsidRPr="00C60402">
        <w:t>PSCell change</w:t>
      </w:r>
      <w:r w:rsidR="008A3881">
        <w:t>/CPC</w:t>
      </w:r>
      <w:r w:rsidR="002D645D">
        <w:t xml:space="preserve"> related</w:t>
      </w:r>
      <w:r w:rsidR="002D645D" w:rsidRPr="00C60402">
        <w:t xml:space="preserve"> configuration</w:t>
      </w:r>
      <w:r w:rsidR="002D645D">
        <w:t>.</w:t>
      </w:r>
      <w:r w:rsidR="002D645D">
        <w:rPr>
          <w:rFonts w:eastAsiaTheme="minorEastAsia" w:hint="eastAsia"/>
          <w:lang w:eastAsia="zh-CN"/>
        </w:rPr>
        <w:t xml:space="preserve"> </w:t>
      </w:r>
      <w:r w:rsidR="002D645D">
        <w:t xml:space="preserve">In R17 MRO for SCG failure, it is the node that initiates the PSCell change performs root cause analysis, this principle can be applied for SPR, </w:t>
      </w:r>
      <w:proofErr w:type="gramStart"/>
      <w:r w:rsidR="002D645D">
        <w:t>e.g.</w:t>
      </w:r>
      <w:proofErr w:type="gramEnd"/>
      <w:r w:rsidR="002D645D">
        <w:t xml:space="preserve"> </w:t>
      </w:r>
      <w:r w:rsidR="003B2124">
        <w:t>f</w:t>
      </w:r>
      <w:r w:rsidR="002D645D">
        <w:rPr>
          <w:rFonts w:eastAsiaTheme="minorEastAsia"/>
          <w:lang w:eastAsia="zh-CN"/>
        </w:rPr>
        <w:t xml:space="preserve">or </w:t>
      </w:r>
      <w:r w:rsidR="003B2124" w:rsidRPr="003B2124">
        <w:rPr>
          <w:rFonts w:eastAsiaTheme="minorEastAsia"/>
          <w:lang w:eastAsia="zh-CN"/>
        </w:rPr>
        <w:t>MN-init</w:t>
      </w:r>
      <w:r w:rsidR="00C44375">
        <w:rPr>
          <w:rFonts w:eastAsiaTheme="minorEastAsia"/>
          <w:lang w:eastAsia="zh-CN"/>
        </w:rPr>
        <w:t>i</w:t>
      </w:r>
      <w:r w:rsidR="003B2124" w:rsidRPr="003B2124">
        <w:rPr>
          <w:rFonts w:eastAsiaTheme="minorEastAsia"/>
          <w:lang w:eastAsia="zh-CN"/>
        </w:rPr>
        <w:t>ated conventional PSCell change or CPC</w:t>
      </w:r>
      <w:r w:rsidR="002D645D">
        <w:rPr>
          <w:rFonts w:eastAsiaTheme="minorEastAsia"/>
          <w:lang w:eastAsia="zh-CN"/>
        </w:rPr>
        <w:t>, it is MN performs root cause analysis.</w:t>
      </w:r>
      <w:r w:rsidR="00FB6CC2">
        <w:rPr>
          <w:rFonts w:eastAsiaTheme="minorEastAsia"/>
          <w:lang w:eastAsia="zh-CN"/>
        </w:rPr>
        <w:t xml:space="preserve"> </w:t>
      </w:r>
      <w:r w:rsidR="002D645D">
        <w:rPr>
          <w:rFonts w:eastAsiaTheme="minorEastAsia"/>
          <w:lang w:eastAsia="zh-CN"/>
        </w:rPr>
        <w:t xml:space="preserve">Based on </w:t>
      </w:r>
      <w:r w:rsidR="00FB6CC2">
        <w:rPr>
          <w:rFonts w:eastAsiaTheme="minorEastAsia"/>
          <w:lang w:eastAsia="zh-CN"/>
        </w:rPr>
        <w:t>this</w:t>
      </w:r>
      <w:r w:rsidR="002D645D">
        <w:rPr>
          <w:rFonts w:eastAsiaTheme="minorEastAsia"/>
          <w:lang w:eastAsia="zh-CN"/>
        </w:rPr>
        <w:t xml:space="preserve"> principle,</w:t>
      </w:r>
      <w:r w:rsidR="002D645D" w:rsidRPr="00543E48">
        <w:t xml:space="preserve"> </w:t>
      </w:r>
      <w:r w:rsidR="002D645D">
        <w:t>f</w:t>
      </w:r>
      <w:r w:rsidR="002D645D" w:rsidRPr="00543E48">
        <w:rPr>
          <w:rFonts w:eastAsiaTheme="minorEastAsia"/>
          <w:lang w:eastAsia="zh-CN"/>
        </w:rPr>
        <w:t xml:space="preserve">or </w:t>
      </w:r>
      <w:r w:rsidR="00FB6CC2" w:rsidRPr="00FB6CC2">
        <w:rPr>
          <w:rFonts w:eastAsiaTheme="minorEastAsia"/>
          <w:lang w:eastAsia="zh-CN"/>
        </w:rPr>
        <w:t>MN-init</w:t>
      </w:r>
      <w:r w:rsidR="00C44375">
        <w:rPr>
          <w:rFonts w:eastAsiaTheme="minorEastAsia"/>
          <w:lang w:eastAsia="zh-CN"/>
        </w:rPr>
        <w:t>i</w:t>
      </w:r>
      <w:r w:rsidR="00FB6CC2" w:rsidRPr="00FB6CC2">
        <w:rPr>
          <w:rFonts w:eastAsiaTheme="minorEastAsia"/>
          <w:lang w:eastAsia="zh-CN"/>
        </w:rPr>
        <w:t>ated conventional PSCell change or CPC</w:t>
      </w:r>
      <w:r w:rsidR="002D645D">
        <w:rPr>
          <w:rFonts w:eastAsiaTheme="minorEastAsia"/>
          <w:lang w:eastAsia="zh-CN"/>
        </w:rPr>
        <w:t xml:space="preserve">, </w:t>
      </w:r>
      <w:r w:rsidR="002D645D" w:rsidRPr="00543E48">
        <w:rPr>
          <w:rFonts w:eastAsiaTheme="minorEastAsia"/>
          <w:lang w:eastAsia="zh-CN"/>
        </w:rPr>
        <w:t>it is suitable for the MN to decide T310/T312 trigger threshold</w:t>
      </w:r>
      <w:r w:rsidR="002D645D">
        <w:rPr>
          <w:rFonts w:eastAsiaTheme="minorEastAsia"/>
          <w:lang w:eastAsia="zh-CN"/>
        </w:rPr>
        <w:t xml:space="preserve"> for SPR, on the other hand, since </w:t>
      </w:r>
      <w:r w:rsidR="002D645D" w:rsidRPr="00543E48">
        <w:rPr>
          <w:rFonts w:eastAsiaTheme="minorEastAsia"/>
          <w:lang w:eastAsia="zh-CN"/>
        </w:rPr>
        <w:t>T310/T312 trigger threshold</w:t>
      </w:r>
      <w:r w:rsidR="002D645D">
        <w:rPr>
          <w:rFonts w:eastAsiaTheme="minorEastAsia"/>
          <w:lang w:eastAsia="zh-CN"/>
        </w:rPr>
        <w:t xml:space="preserve"> of SPR may be a percentage value rather than an absolute value, it is not needed for the MN to achieve the configured timer value of </w:t>
      </w:r>
      <w:r w:rsidR="002D645D" w:rsidRPr="00543E48">
        <w:rPr>
          <w:rFonts w:eastAsiaTheme="minorEastAsia"/>
          <w:lang w:eastAsia="zh-CN"/>
        </w:rPr>
        <w:t>T310/T312</w:t>
      </w:r>
      <w:r w:rsidR="002D645D">
        <w:rPr>
          <w:rFonts w:eastAsiaTheme="minorEastAsia"/>
          <w:lang w:eastAsia="zh-CN"/>
        </w:rPr>
        <w:t xml:space="preserve"> from source SN when MN </w:t>
      </w:r>
      <w:r w:rsidR="002D645D" w:rsidRPr="00543E48">
        <w:rPr>
          <w:rFonts w:eastAsiaTheme="minorEastAsia"/>
          <w:lang w:eastAsia="zh-CN"/>
        </w:rPr>
        <w:t>decide</w:t>
      </w:r>
      <w:r w:rsidR="002D645D">
        <w:rPr>
          <w:rFonts w:eastAsiaTheme="minorEastAsia"/>
          <w:lang w:eastAsia="zh-CN"/>
        </w:rPr>
        <w:t>s</w:t>
      </w:r>
      <w:r w:rsidR="002D645D" w:rsidRPr="00543E48">
        <w:rPr>
          <w:rFonts w:eastAsiaTheme="minorEastAsia"/>
          <w:lang w:eastAsia="zh-CN"/>
        </w:rPr>
        <w:t xml:space="preserve"> T310/T312 trigger threshold</w:t>
      </w:r>
      <w:r w:rsidR="002D645D">
        <w:rPr>
          <w:rFonts w:eastAsiaTheme="minorEastAsia"/>
          <w:lang w:eastAsia="zh-CN"/>
        </w:rPr>
        <w:t>.</w:t>
      </w:r>
    </w:p>
    <w:p w14:paraId="383B7539" w14:textId="3286C322" w:rsidR="00E93459" w:rsidRDefault="00E93459" w:rsidP="002D645D">
      <w:pPr>
        <w:widowControl w:val="0"/>
        <w:overflowPunct/>
        <w:autoSpaceDE/>
        <w:autoSpaceDN/>
        <w:adjustRightInd/>
        <w:spacing w:afterLines="50" w:after="120"/>
        <w:jc w:val="both"/>
        <w:textAlignment w:val="auto"/>
        <w:rPr>
          <w:rFonts w:eastAsiaTheme="minorEastAsia"/>
          <w:lang w:eastAsia="zh-CN"/>
        </w:rPr>
      </w:pPr>
      <w:r>
        <w:rPr>
          <w:rFonts w:eastAsiaTheme="minorEastAsia"/>
          <w:lang w:eastAsia="zh-CN"/>
        </w:rPr>
        <w:t xml:space="preserve">Similar as </w:t>
      </w:r>
      <w:r w:rsidRPr="00E93459">
        <w:rPr>
          <w:rFonts w:eastAsiaTheme="minorEastAsia"/>
          <w:lang w:eastAsia="zh-CN"/>
        </w:rPr>
        <w:t>SN-initiated PSCell change</w:t>
      </w:r>
      <w:r>
        <w:rPr>
          <w:rFonts w:eastAsiaTheme="minorEastAsia"/>
          <w:lang w:eastAsia="zh-CN"/>
        </w:rPr>
        <w:t xml:space="preserve">, </w:t>
      </w:r>
      <w:r w:rsidRPr="00E93459">
        <w:rPr>
          <w:rFonts w:eastAsiaTheme="minorEastAsia"/>
          <w:lang w:eastAsia="zh-CN"/>
        </w:rPr>
        <w:t>conventional PSCell addition or CPA,</w:t>
      </w:r>
      <w:r w:rsidRPr="00E93459">
        <w:t xml:space="preserve"> </w:t>
      </w:r>
      <w:r>
        <w:rPr>
          <w:rFonts w:eastAsiaTheme="minorEastAsia"/>
          <w:lang w:eastAsia="zh-CN"/>
        </w:rPr>
        <w:t>f</w:t>
      </w:r>
      <w:r w:rsidRPr="00E93459">
        <w:rPr>
          <w:rFonts w:eastAsiaTheme="minorEastAsia"/>
          <w:lang w:eastAsia="zh-CN"/>
        </w:rPr>
        <w:t>or MN-init</w:t>
      </w:r>
      <w:r w:rsidR="00C44375">
        <w:rPr>
          <w:rFonts w:eastAsiaTheme="minorEastAsia"/>
          <w:lang w:eastAsia="zh-CN"/>
        </w:rPr>
        <w:t>i</w:t>
      </w:r>
      <w:r w:rsidRPr="00E93459">
        <w:rPr>
          <w:rFonts w:eastAsiaTheme="minorEastAsia"/>
          <w:lang w:eastAsia="zh-CN"/>
        </w:rPr>
        <w:t>ated conventional PSCell change or CPC,</w:t>
      </w:r>
      <w:r>
        <w:rPr>
          <w:rFonts w:eastAsiaTheme="minorEastAsia"/>
          <w:lang w:eastAsia="zh-CN"/>
        </w:rPr>
        <w:t xml:space="preserve"> </w:t>
      </w:r>
      <w:r w:rsidRPr="00E93459">
        <w:rPr>
          <w:rFonts w:eastAsiaTheme="minorEastAsia"/>
          <w:lang w:eastAsia="zh-CN"/>
        </w:rPr>
        <w:t>target SN is the suitable node to decide T304 trigger threshold for SPR</w:t>
      </w:r>
      <w:r w:rsidR="00B53F90">
        <w:rPr>
          <w:rFonts w:eastAsiaTheme="minorEastAsia"/>
          <w:lang w:eastAsia="zh-CN"/>
        </w:rPr>
        <w:t>.</w:t>
      </w:r>
    </w:p>
    <w:p w14:paraId="76657178" w14:textId="38162EEE" w:rsidR="00987B72" w:rsidRDefault="002D645D" w:rsidP="002D645D">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sidR="00FB6CC2">
        <w:rPr>
          <w:rFonts w:eastAsiaTheme="minorEastAsia"/>
          <w:b/>
          <w:bCs/>
          <w:lang w:eastAsia="zh-CN"/>
        </w:rPr>
        <w:t>3</w:t>
      </w:r>
      <w:r w:rsidRPr="007345A8">
        <w:rPr>
          <w:rFonts w:eastAsiaTheme="minorEastAsia"/>
          <w:b/>
          <w:bCs/>
          <w:lang w:eastAsia="zh-CN"/>
        </w:rPr>
        <w:t>:</w:t>
      </w:r>
      <w:r>
        <w:rPr>
          <w:rFonts w:eastAsiaTheme="minorEastAsia"/>
          <w:b/>
          <w:bCs/>
          <w:lang w:eastAsia="zh-CN"/>
        </w:rPr>
        <w:t xml:space="preserve"> </w:t>
      </w:r>
      <w:r w:rsidR="00987B72" w:rsidRPr="00987B72">
        <w:rPr>
          <w:rFonts w:eastAsiaTheme="minorEastAsia"/>
          <w:b/>
          <w:bCs/>
          <w:lang w:eastAsia="zh-CN"/>
        </w:rPr>
        <w:t xml:space="preserve">For </w:t>
      </w:r>
      <w:r w:rsidR="00987B72">
        <w:rPr>
          <w:rFonts w:eastAsiaTheme="minorEastAsia"/>
          <w:b/>
          <w:bCs/>
          <w:lang w:eastAsia="zh-CN"/>
        </w:rPr>
        <w:t>M</w:t>
      </w:r>
      <w:r w:rsidR="00987B72" w:rsidRPr="00987B72">
        <w:rPr>
          <w:rFonts w:eastAsiaTheme="minorEastAsia"/>
          <w:b/>
          <w:bCs/>
          <w:lang w:eastAsia="zh-CN"/>
        </w:rPr>
        <w:t xml:space="preserve">N-initiated </w:t>
      </w:r>
      <w:r w:rsidR="00D96A33" w:rsidRPr="00D96A33">
        <w:rPr>
          <w:rFonts w:eastAsiaTheme="minorEastAsia"/>
          <w:b/>
          <w:bCs/>
          <w:lang w:eastAsia="zh-CN"/>
        </w:rPr>
        <w:t>conventional PSCell change or CPC</w:t>
      </w:r>
      <w:r w:rsidR="00987B72" w:rsidRPr="00987B72">
        <w:rPr>
          <w:rFonts w:eastAsiaTheme="minorEastAsia"/>
          <w:b/>
          <w:bCs/>
          <w:lang w:eastAsia="zh-CN"/>
        </w:rPr>
        <w:t>, the</w:t>
      </w:r>
      <w:r w:rsidR="00E93459">
        <w:rPr>
          <w:rFonts w:eastAsiaTheme="minorEastAsia"/>
          <w:b/>
          <w:bCs/>
          <w:lang w:eastAsia="zh-CN"/>
        </w:rPr>
        <w:t xml:space="preserve"> MN</w:t>
      </w:r>
      <w:r w:rsidR="00987B72" w:rsidRPr="00987B72">
        <w:rPr>
          <w:rFonts w:eastAsiaTheme="minorEastAsia"/>
          <w:b/>
          <w:bCs/>
          <w:lang w:eastAsia="zh-CN"/>
        </w:rPr>
        <w:t xml:space="preserve"> node decides the T310/T312 trigger threshold, and the target SN node decides the T304 trigger threshold.</w:t>
      </w:r>
    </w:p>
    <w:p w14:paraId="53CC969A" w14:textId="77777777" w:rsidR="00EC7C89" w:rsidRDefault="00F34AF4"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eastAsia="zh-CN"/>
        </w:rPr>
        <w:t xml:space="preserve">After the corresponding node decides </w:t>
      </w:r>
      <w:r w:rsidR="00D16D14" w:rsidRPr="00D16D14">
        <w:rPr>
          <w:rFonts w:eastAsia="宋体"/>
          <w:noProof/>
          <w:kern w:val="2"/>
          <w:lang w:val="en-US" w:eastAsia="zh-CN"/>
        </w:rPr>
        <w:t>T310/T312/T304 trigger threshold</w:t>
      </w:r>
      <w:r w:rsidR="00A40255" w:rsidRPr="00A40255">
        <w:rPr>
          <w:rFonts w:eastAsia="宋体"/>
          <w:noProof/>
          <w:kern w:val="2"/>
          <w:lang w:val="en-US" w:eastAsia="zh-CN"/>
        </w:rPr>
        <w:t xml:space="preserve"> for SPR</w:t>
      </w:r>
      <w:r w:rsidR="00A40255">
        <w:rPr>
          <w:rFonts w:eastAsia="宋体"/>
          <w:noProof/>
          <w:kern w:val="2"/>
          <w:lang w:val="en-US" w:eastAsia="zh-CN"/>
        </w:rPr>
        <w:t xml:space="preserve">, </w:t>
      </w:r>
      <w:r w:rsidR="009B1C61" w:rsidRPr="009B1C61">
        <w:rPr>
          <w:rFonts w:eastAsia="宋体"/>
          <w:noProof/>
          <w:kern w:val="2"/>
          <w:lang w:val="en-US" w:eastAsia="zh-CN"/>
        </w:rPr>
        <w:t>configuration for generating SPR e.g. T310/T312/T304 trigger threshold associated with SCG</w:t>
      </w:r>
      <w:r w:rsidR="00D16D14" w:rsidRPr="00D16D14">
        <w:rPr>
          <w:rFonts w:eastAsia="宋体"/>
          <w:noProof/>
          <w:kern w:val="2"/>
          <w:lang w:val="en-US" w:eastAsia="zh-CN"/>
        </w:rPr>
        <w:t xml:space="preserve"> </w:t>
      </w:r>
      <w:r w:rsidR="009B1C61">
        <w:rPr>
          <w:rFonts w:eastAsia="宋体"/>
          <w:noProof/>
          <w:kern w:val="2"/>
          <w:lang w:val="en-US" w:eastAsia="zh-CN"/>
        </w:rPr>
        <w:t xml:space="preserve">would be sent </w:t>
      </w:r>
      <w:r w:rsidR="006F2DB4" w:rsidRPr="006F2DB4">
        <w:rPr>
          <w:rFonts w:eastAsia="宋体"/>
          <w:noProof/>
          <w:kern w:val="2"/>
          <w:lang w:val="en-US" w:eastAsia="zh-CN"/>
        </w:rPr>
        <w:t>to the UE</w:t>
      </w:r>
      <w:r w:rsidR="006F2DB4">
        <w:rPr>
          <w:rFonts w:eastAsia="宋体"/>
          <w:noProof/>
          <w:kern w:val="2"/>
          <w:lang w:val="en-US" w:eastAsia="zh-CN"/>
        </w:rPr>
        <w:t>.</w:t>
      </w:r>
      <w:r w:rsidR="00127C69">
        <w:rPr>
          <w:rFonts w:eastAsia="宋体"/>
          <w:noProof/>
          <w:kern w:val="2"/>
          <w:lang w:val="en-US" w:eastAsia="zh-CN"/>
        </w:rPr>
        <w:t xml:space="preserve"> </w:t>
      </w:r>
      <w:r w:rsidR="00A67BF4">
        <w:rPr>
          <w:rFonts w:eastAsia="宋体"/>
          <w:noProof/>
          <w:kern w:val="2"/>
          <w:lang w:val="en-US" w:eastAsia="zh-CN"/>
        </w:rPr>
        <w:t xml:space="preserve">When </w:t>
      </w:r>
      <w:r w:rsidR="00A67BF4" w:rsidRPr="00A67BF4">
        <w:rPr>
          <w:rFonts w:eastAsia="宋体"/>
          <w:noProof/>
          <w:kern w:val="2"/>
          <w:lang w:val="en-US" w:eastAsia="zh-CN"/>
        </w:rPr>
        <w:t xml:space="preserve">at least one </w:t>
      </w:r>
      <w:r w:rsidR="00127C69">
        <w:rPr>
          <w:rFonts w:eastAsia="宋体"/>
          <w:noProof/>
          <w:kern w:val="2"/>
          <w:lang w:val="en-US" w:eastAsia="zh-CN"/>
        </w:rPr>
        <w:t xml:space="preserve">configured </w:t>
      </w:r>
      <w:r w:rsidR="00A67BF4" w:rsidRPr="00A67BF4">
        <w:rPr>
          <w:rFonts w:eastAsia="宋体"/>
          <w:noProof/>
          <w:kern w:val="2"/>
          <w:lang w:val="en-US" w:eastAsia="zh-CN"/>
        </w:rPr>
        <w:t xml:space="preserve">trigger condition for </w:t>
      </w:r>
      <w:r w:rsidR="00127C69">
        <w:rPr>
          <w:rFonts w:eastAsia="宋体"/>
          <w:noProof/>
          <w:kern w:val="2"/>
          <w:lang w:val="en-US" w:eastAsia="zh-CN"/>
        </w:rPr>
        <w:t>SPR</w:t>
      </w:r>
      <w:r w:rsidR="00A67BF4" w:rsidRPr="00A67BF4">
        <w:rPr>
          <w:rFonts w:eastAsia="宋体"/>
          <w:noProof/>
          <w:kern w:val="2"/>
          <w:lang w:val="en-US" w:eastAsia="zh-CN"/>
        </w:rPr>
        <w:t xml:space="preserve"> is fulfilled, </w:t>
      </w:r>
      <w:r w:rsidR="00F84083">
        <w:rPr>
          <w:rFonts w:eastAsia="宋体"/>
          <w:noProof/>
          <w:kern w:val="2"/>
          <w:lang w:val="en-US" w:eastAsia="zh-CN"/>
        </w:rPr>
        <w:t>S</w:t>
      </w:r>
      <w:r w:rsidR="00A248BD">
        <w:rPr>
          <w:rFonts w:eastAsia="宋体"/>
          <w:noProof/>
          <w:kern w:val="2"/>
          <w:lang w:val="en-US" w:eastAsia="zh-CN"/>
        </w:rPr>
        <w:t>P</w:t>
      </w:r>
      <w:r w:rsidR="00F84083">
        <w:rPr>
          <w:rFonts w:eastAsia="宋体"/>
          <w:noProof/>
          <w:kern w:val="2"/>
          <w:lang w:val="en-US" w:eastAsia="zh-CN"/>
        </w:rPr>
        <w:t>R</w:t>
      </w:r>
      <w:r w:rsidR="00A67BF4" w:rsidRPr="00A67BF4">
        <w:rPr>
          <w:rFonts w:eastAsia="宋体"/>
          <w:noProof/>
          <w:kern w:val="2"/>
          <w:lang w:val="en-US" w:eastAsia="zh-CN"/>
        </w:rPr>
        <w:t xml:space="preserve"> is stored by the UE</w:t>
      </w:r>
      <w:r w:rsidR="00A67BF4">
        <w:rPr>
          <w:rFonts w:eastAsia="宋体"/>
          <w:noProof/>
          <w:kern w:val="2"/>
          <w:lang w:val="en-US" w:eastAsia="zh-CN"/>
        </w:rPr>
        <w:t xml:space="preserve"> </w:t>
      </w:r>
      <w:r w:rsidR="00A67BF4" w:rsidRPr="00A67BF4">
        <w:rPr>
          <w:rFonts w:eastAsia="宋体"/>
          <w:noProof/>
          <w:kern w:val="2"/>
          <w:lang w:val="en-US" w:eastAsia="zh-CN"/>
        </w:rPr>
        <w:t>including</w:t>
      </w:r>
      <w:r w:rsidR="00A67BF4">
        <w:rPr>
          <w:rFonts w:eastAsia="宋体"/>
          <w:noProof/>
          <w:kern w:val="2"/>
          <w:lang w:val="en-US" w:eastAsia="zh-CN"/>
        </w:rPr>
        <w:t xml:space="preserve"> some necessary information for analysis of the near-failure PSCell </w:t>
      </w:r>
      <w:r w:rsidR="00E27901" w:rsidRPr="00E27901">
        <w:rPr>
          <w:rFonts w:eastAsia="宋体"/>
          <w:noProof/>
          <w:kern w:val="2"/>
          <w:lang w:val="en-US" w:eastAsia="zh-CN"/>
        </w:rPr>
        <w:t>addition/</w:t>
      </w:r>
      <w:r w:rsidR="00A67BF4">
        <w:rPr>
          <w:rFonts w:eastAsia="宋体"/>
          <w:noProof/>
          <w:kern w:val="2"/>
          <w:lang w:val="en-US" w:eastAsia="zh-CN"/>
        </w:rPr>
        <w:t xml:space="preserve">change, e.g. </w:t>
      </w:r>
      <w:r w:rsidR="009A15EE">
        <w:rPr>
          <w:rFonts w:eastAsia="宋体"/>
          <w:noProof/>
          <w:kern w:val="2"/>
          <w:lang w:val="en-US" w:eastAsia="zh-CN"/>
        </w:rPr>
        <w:t>s</w:t>
      </w:r>
      <w:r w:rsidR="00F84083" w:rsidRPr="00F84083">
        <w:rPr>
          <w:rFonts w:eastAsia="宋体"/>
          <w:noProof/>
          <w:kern w:val="2"/>
          <w:lang w:val="en-US" w:eastAsia="zh-CN"/>
        </w:rPr>
        <w:t>ource PSCell information</w:t>
      </w:r>
      <w:r w:rsidR="009A15EE">
        <w:rPr>
          <w:rFonts w:eastAsia="宋体"/>
          <w:noProof/>
          <w:kern w:val="2"/>
          <w:lang w:val="en-US" w:eastAsia="zh-CN"/>
        </w:rPr>
        <w:t xml:space="preserve"> </w:t>
      </w:r>
      <w:r w:rsidR="00F84083" w:rsidRPr="00F84083">
        <w:rPr>
          <w:rFonts w:eastAsia="宋体"/>
          <w:noProof/>
          <w:kern w:val="2"/>
          <w:lang w:val="en-US" w:eastAsia="zh-CN"/>
        </w:rPr>
        <w:t>in case of PSCell change/CP</w:t>
      </w:r>
      <w:r w:rsidR="009A15EE">
        <w:rPr>
          <w:rFonts w:eastAsia="宋体"/>
          <w:noProof/>
          <w:kern w:val="2"/>
          <w:lang w:val="en-US" w:eastAsia="zh-CN"/>
        </w:rPr>
        <w:t>C, t</w:t>
      </w:r>
      <w:r w:rsidR="00F84083" w:rsidRPr="00F84083">
        <w:rPr>
          <w:rFonts w:eastAsia="宋体"/>
          <w:noProof/>
          <w:kern w:val="2"/>
          <w:lang w:val="en-US" w:eastAsia="zh-CN"/>
        </w:rPr>
        <w:t>arget PSCell information</w:t>
      </w:r>
      <w:r w:rsidR="009A15EE">
        <w:rPr>
          <w:rFonts w:eastAsia="宋体" w:hint="eastAsia"/>
          <w:noProof/>
          <w:kern w:val="2"/>
          <w:lang w:val="en-US" w:eastAsia="zh-CN"/>
        </w:rPr>
        <w:t>,</w:t>
      </w:r>
      <w:r w:rsidR="009A15EE">
        <w:rPr>
          <w:rFonts w:eastAsia="宋体"/>
          <w:noProof/>
          <w:kern w:val="2"/>
          <w:lang w:val="en-US" w:eastAsia="zh-CN"/>
        </w:rPr>
        <w:t xml:space="preserve"> </w:t>
      </w:r>
      <w:r w:rsidR="00F84083" w:rsidRPr="00F84083">
        <w:rPr>
          <w:rFonts w:eastAsia="宋体"/>
          <w:noProof/>
          <w:kern w:val="2"/>
          <w:lang w:val="en-US" w:eastAsia="zh-CN"/>
        </w:rPr>
        <w:t>SPR cause</w:t>
      </w:r>
      <w:r w:rsidR="009A15EE">
        <w:rPr>
          <w:rFonts w:eastAsia="宋体" w:hint="eastAsia"/>
          <w:noProof/>
          <w:kern w:val="2"/>
          <w:lang w:val="en-US" w:eastAsia="zh-CN"/>
        </w:rPr>
        <w:t>,</w:t>
      </w:r>
      <w:r w:rsidR="009A15EE">
        <w:rPr>
          <w:rFonts w:eastAsia="宋体"/>
          <w:noProof/>
          <w:kern w:val="2"/>
          <w:lang w:val="en-US" w:eastAsia="zh-CN"/>
        </w:rPr>
        <w:t xml:space="preserve"> l</w:t>
      </w:r>
      <w:r w:rsidR="00F84083" w:rsidRPr="00F84083">
        <w:rPr>
          <w:rFonts w:eastAsia="宋体"/>
          <w:noProof/>
          <w:kern w:val="2"/>
          <w:lang w:val="en-US" w:eastAsia="zh-CN"/>
        </w:rPr>
        <w:t>atest measurement results</w:t>
      </w:r>
      <w:r w:rsidR="009A15EE">
        <w:rPr>
          <w:rFonts w:eastAsia="宋体" w:hint="eastAsia"/>
          <w:noProof/>
          <w:kern w:val="2"/>
          <w:lang w:val="en-US" w:eastAsia="zh-CN"/>
        </w:rPr>
        <w:t>,</w:t>
      </w:r>
      <w:r w:rsidR="009A15EE">
        <w:rPr>
          <w:rFonts w:eastAsia="宋体"/>
          <w:noProof/>
          <w:kern w:val="2"/>
          <w:lang w:val="en-US" w:eastAsia="zh-CN"/>
        </w:rPr>
        <w:t xml:space="preserve"> l</w:t>
      </w:r>
      <w:r w:rsidR="00F84083" w:rsidRPr="00F84083">
        <w:rPr>
          <w:rFonts w:eastAsia="宋体"/>
          <w:noProof/>
          <w:kern w:val="2"/>
          <w:lang w:val="en-US" w:eastAsia="zh-CN"/>
        </w:rPr>
        <w:t>ocation information of the UE</w:t>
      </w:r>
      <w:r w:rsidR="009A15EE">
        <w:rPr>
          <w:rFonts w:eastAsia="宋体" w:hint="eastAsia"/>
          <w:noProof/>
          <w:kern w:val="2"/>
          <w:lang w:val="en-US" w:eastAsia="zh-CN"/>
        </w:rPr>
        <w:t xml:space="preserve"> </w:t>
      </w:r>
      <w:r w:rsidR="009A15EE">
        <w:rPr>
          <w:rFonts w:eastAsia="宋体"/>
          <w:noProof/>
          <w:kern w:val="2"/>
          <w:lang w:val="en-US" w:eastAsia="zh-CN"/>
        </w:rPr>
        <w:t>and t</w:t>
      </w:r>
      <w:r w:rsidR="00F84083" w:rsidRPr="00F84083">
        <w:rPr>
          <w:rFonts w:eastAsia="宋体"/>
          <w:noProof/>
          <w:kern w:val="2"/>
          <w:lang w:val="en-US" w:eastAsia="zh-CN"/>
        </w:rPr>
        <w:t>ime elapsed between the CPAC execution and reception of CPAC configuration</w:t>
      </w:r>
      <w:r w:rsidR="00DD2F76">
        <w:rPr>
          <w:rFonts w:eastAsia="宋体"/>
          <w:noProof/>
          <w:kern w:val="2"/>
          <w:lang w:val="en-US" w:eastAsia="zh-CN"/>
        </w:rPr>
        <w:t xml:space="preserve"> </w:t>
      </w:r>
      <w:r w:rsidR="00F84083" w:rsidRPr="00F84083">
        <w:rPr>
          <w:rFonts w:eastAsia="宋体"/>
          <w:noProof/>
          <w:kern w:val="2"/>
          <w:lang w:val="en-US" w:eastAsia="zh-CN"/>
        </w:rPr>
        <w:t>in case of CPAC</w:t>
      </w:r>
      <w:r w:rsidR="00DD2F76">
        <w:rPr>
          <w:rFonts w:eastAsia="宋体"/>
          <w:noProof/>
          <w:kern w:val="2"/>
          <w:lang w:val="en-US" w:eastAsia="zh-CN"/>
        </w:rPr>
        <w:t xml:space="preserve">. </w:t>
      </w:r>
    </w:p>
    <w:p w14:paraId="333C1070" w14:textId="0468A6AB" w:rsidR="00A248BD" w:rsidRDefault="007116D8" w:rsidP="00D257F3">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RAN3#118 meeting [</w:t>
      </w:r>
      <w:r w:rsidR="00A32F75">
        <w:rPr>
          <w:rFonts w:eastAsia="宋体"/>
          <w:noProof/>
          <w:kern w:val="2"/>
          <w:lang w:val="en-US" w:eastAsia="zh-CN"/>
        </w:rPr>
        <w:t>2</w:t>
      </w:r>
      <w:r>
        <w:rPr>
          <w:rFonts w:eastAsia="宋体"/>
          <w:noProof/>
          <w:kern w:val="2"/>
          <w:lang w:val="en-US" w:eastAsia="zh-CN"/>
        </w:rPr>
        <w:t>]</w:t>
      </w:r>
      <w:r w:rsidR="00683D7F">
        <w:rPr>
          <w:rFonts w:eastAsia="宋体"/>
          <w:noProof/>
          <w:kern w:val="2"/>
          <w:lang w:val="en-US" w:eastAsia="zh-CN"/>
        </w:rPr>
        <w:t xml:space="preserve"> also discussed some other items to be included in the SPR e.g. i</w:t>
      </w:r>
      <w:r w:rsidR="00683D7F" w:rsidRPr="00683D7F">
        <w:rPr>
          <w:rFonts w:eastAsia="宋体"/>
          <w:noProof/>
          <w:kern w:val="2"/>
          <w:lang w:val="en-US" w:eastAsia="zh-CN"/>
        </w:rPr>
        <w:t>nformation that PSCell change was MN-initiated or SN-initiated</w:t>
      </w:r>
      <w:r w:rsidR="00937CFB">
        <w:rPr>
          <w:rFonts w:eastAsia="宋体"/>
          <w:noProof/>
          <w:kern w:val="2"/>
          <w:lang w:val="en-US" w:eastAsia="zh-CN"/>
        </w:rPr>
        <w:t xml:space="preserve">, </w:t>
      </w:r>
      <w:r w:rsidR="00683D7F" w:rsidRPr="00683D7F">
        <w:rPr>
          <w:rFonts w:eastAsia="宋体"/>
          <w:noProof/>
          <w:kern w:val="2"/>
          <w:lang w:val="en-US" w:eastAsia="zh-CN"/>
        </w:rPr>
        <w:t xml:space="preserve">C-RNTI (MN, target SN, source SN), </w:t>
      </w:r>
      <w:r w:rsidR="00937CFB">
        <w:rPr>
          <w:rFonts w:eastAsia="宋体"/>
          <w:noProof/>
          <w:kern w:val="2"/>
          <w:lang w:val="en-US" w:eastAsia="zh-CN"/>
        </w:rPr>
        <w:t>or t</w:t>
      </w:r>
      <w:r w:rsidR="00683D7F" w:rsidRPr="00683D7F">
        <w:rPr>
          <w:rFonts w:eastAsia="宋体"/>
          <w:noProof/>
          <w:kern w:val="2"/>
          <w:lang w:val="en-US" w:eastAsia="zh-CN"/>
        </w:rPr>
        <w:t>ime between CPC execution and report retrieval</w:t>
      </w:r>
      <w:r w:rsidR="00683D7F">
        <w:rPr>
          <w:rFonts w:eastAsia="宋体"/>
          <w:noProof/>
          <w:kern w:val="2"/>
          <w:lang w:val="en-US" w:eastAsia="zh-CN"/>
        </w:rPr>
        <w:t xml:space="preserve">, but achived no consensus. </w:t>
      </w:r>
      <w:r w:rsidR="00EC7C89" w:rsidRPr="00EC7C89">
        <w:rPr>
          <w:rFonts w:eastAsia="宋体"/>
          <w:noProof/>
          <w:kern w:val="2"/>
          <w:lang w:val="en-US" w:eastAsia="zh-CN"/>
        </w:rPr>
        <w:t xml:space="preserve">For information that PSCell change was MN-initiated or SN-initiated, since the UE </w:t>
      </w:r>
      <w:r w:rsidR="00EC7C89">
        <w:rPr>
          <w:rFonts w:eastAsia="宋体"/>
          <w:noProof/>
          <w:kern w:val="2"/>
          <w:lang w:val="en-US" w:eastAsia="zh-CN"/>
        </w:rPr>
        <w:t>can not</w:t>
      </w:r>
      <w:r w:rsidR="00EC7C89" w:rsidRPr="00EC7C89">
        <w:rPr>
          <w:rFonts w:eastAsia="宋体"/>
          <w:noProof/>
          <w:kern w:val="2"/>
          <w:lang w:val="en-US" w:eastAsia="zh-CN"/>
        </w:rPr>
        <w:t xml:space="preserve"> know </w:t>
      </w:r>
      <w:r w:rsidR="00EC7C89">
        <w:rPr>
          <w:rFonts w:eastAsia="宋体"/>
          <w:noProof/>
          <w:kern w:val="2"/>
          <w:lang w:val="en-US" w:eastAsia="zh-CN"/>
        </w:rPr>
        <w:t>it without an explicit indication from the network, there is no need to include it in the SPR. For source PSCell C-RNTI</w:t>
      </w:r>
      <w:r w:rsidR="006E3E82">
        <w:rPr>
          <w:rFonts w:eastAsia="宋体"/>
          <w:noProof/>
          <w:kern w:val="2"/>
          <w:lang w:val="en-US" w:eastAsia="zh-CN"/>
        </w:rPr>
        <w:t xml:space="preserve"> as well as</w:t>
      </w:r>
      <w:r w:rsidR="00EC7C89">
        <w:rPr>
          <w:rFonts w:eastAsia="宋体"/>
          <w:noProof/>
          <w:kern w:val="2"/>
          <w:lang w:val="en-US" w:eastAsia="zh-CN"/>
        </w:rPr>
        <w:t xml:space="preserve"> </w:t>
      </w:r>
      <w:r w:rsidR="00EC7C89" w:rsidRPr="00EC7C89">
        <w:rPr>
          <w:rFonts w:eastAsia="宋体"/>
          <w:noProof/>
          <w:kern w:val="2"/>
          <w:lang w:val="en-US" w:eastAsia="zh-CN"/>
        </w:rPr>
        <w:t xml:space="preserve">time </w:t>
      </w:r>
      <w:r w:rsidR="00CD65B8">
        <w:rPr>
          <w:rFonts w:eastAsia="宋体"/>
          <w:noProof/>
          <w:kern w:val="2"/>
          <w:lang w:val="en-US" w:eastAsia="zh-CN"/>
        </w:rPr>
        <w:t xml:space="preserve">elapsed </w:t>
      </w:r>
      <w:r w:rsidR="00F7741A">
        <w:rPr>
          <w:rFonts w:eastAsia="宋体"/>
          <w:noProof/>
          <w:kern w:val="2"/>
          <w:lang w:val="en-US" w:eastAsia="zh-CN"/>
        </w:rPr>
        <w:t>since</w:t>
      </w:r>
      <w:r w:rsidR="00EC7C89" w:rsidRPr="00EC7C89">
        <w:rPr>
          <w:rFonts w:eastAsia="宋体"/>
          <w:noProof/>
          <w:kern w:val="2"/>
          <w:lang w:val="en-US" w:eastAsia="zh-CN"/>
        </w:rPr>
        <w:t xml:space="preserve"> CPC execution </w:t>
      </w:r>
      <w:r w:rsidR="00F7741A">
        <w:rPr>
          <w:rFonts w:eastAsia="宋体"/>
          <w:noProof/>
          <w:kern w:val="2"/>
          <w:lang w:val="en-US" w:eastAsia="zh-CN"/>
        </w:rPr>
        <w:t>until</w:t>
      </w:r>
      <w:r w:rsidR="00EC7C89" w:rsidRPr="00EC7C89">
        <w:rPr>
          <w:rFonts w:eastAsia="宋体"/>
          <w:noProof/>
          <w:kern w:val="2"/>
          <w:lang w:val="en-US" w:eastAsia="zh-CN"/>
        </w:rPr>
        <w:t xml:space="preserve"> report retrieval,</w:t>
      </w:r>
      <w:r w:rsidR="00EC7C89">
        <w:rPr>
          <w:rFonts w:eastAsia="宋体"/>
          <w:noProof/>
          <w:kern w:val="2"/>
          <w:lang w:val="en-US" w:eastAsia="zh-CN"/>
        </w:rPr>
        <w:t xml:space="preserve"> </w:t>
      </w:r>
      <w:r w:rsidR="006E3E82">
        <w:rPr>
          <w:rFonts w:eastAsia="宋体"/>
          <w:noProof/>
          <w:kern w:val="2"/>
          <w:lang w:val="en-US" w:eastAsia="zh-CN"/>
        </w:rPr>
        <w:t xml:space="preserve">they are </w:t>
      </w:r>
      <w:r w:rsidR="007D39C1">
        <w:rPr>
          <w:rFonts w:eastAsia="宋体"/>
          <w:noProof/>
          <w:kern w:val="2"/>
          <w:lang w:val="en-US" w:eastAsia="zh-CN"/>
        </w:rPr>
        <w:t>beneficial for MRO</w:t>
      </w:r>
      <w:r w:rsidR="000638DA">
        <w:rPr>
          <w:rFonts w:eastAsia="宋体"/>
          <w:noProof/>
          <w:kern w:val="2"/>
          <w:lang w:val="en-US" w:eastAsia="zh-CN"/>
        </w:rPr>
        <w:t>,</w:t>
      </w:r>
      <w:r w:rsidR="006E3E82">
        <w:rPr>
          <w:rFonts w:eastAsia="宋体"/>
          <w:noProof/>
          <w:kern w:val="2"/>
          <w:lang w:val="en-US" w:eastAsia="zh-CN"/>
        </w:rPr>
        <w:t xml:space="preserve"> </w:t>
      </w:r>
      <w:r w:rsidR="006E3E82" w:rsidRPr="006E3E82">
        <w:rPr>
          <w:rFonts w:eastAsia="宋体"/>
          <w:noProof/>
          <w:kern w:val="2"/>
          <w:lang w:val="en-US" w:eastAsia="zh-CN"/>
        </w:rPr>
        <w:t xml:space="preserve">if SPR is not sent to the </w:t>
      </w:r>
      <w:r w:rsidR="006E3E82">
        <w:rPr>
          <w:rFonts w:eastAsia="宋体"/>
          <w:noProof/>
          <w:kern w:val="2"/>
          <w:lang w:val="en-US" w:eastAsia="zh-CN"/>
        </w:rPr>
        <w:t>network</w:t>
      </w:r>
      <w:r w:rsidR="006E3E82" w:rsidRPr="006E3E82">
        <w:rPr>
          <w:rFonts w:eastAsia="宋体"/>
          <w:noProof/>
          <w:kern w:val="2"/>
          <w:lang w:val="en-US" w:eastAsia="zh-CN"/>
        </w:rPr>
        <w:t xml:space="preserve"> immediately</w:t>
      </w:r>
      <w:r w:rsidR="000638DA">
        <w:rPr>
          <w:rFonts w:eastAsia="宋体"/>
          <w:noProof/>
          <w:kern w:val="2"/>
          <w:lang w:val="en-US" w:eastAsia="zh-CN"/>
        </w:rPr>
        <w:t xml:space="preserve"> and </w:t>
      </w:r>
      <w:r w:rsidR="000638DA" w:rsidRPr="000638DA">
        <w:rPr>
          <w:rFonts w:eastAsia="宋体"/>
          <w:noProof/>
          <w:kern w:val="2"/>
          <w:lang w:val="en-US" w:eastAsia="zh-CN"/>
        </w:rPr>
        <w:t>network</w:t>
      </w:r>
      <w:r w:rsidR="000638DA">
        <w:rPr>
          <w:rFonts w:eastAsia="宋体"/>
          <w:noProof/>
          <w:kern w:val="2"/>
          <w:lang w:val="en-US" w:eastAsia="zh-CN"/>
        </w:rPr>
        <w:t xml:space="preserve"> has no UE context.</w:t>
      </w:r>
    </w:p>
    <w:p w14:paraId="0F03E818" w14:textId="09E38C2F" w:rsidR="00031E62" w:rsidRDefault="00031E62" w:rsidP="00031E62">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Pr>
          <w:rFonts w:eastAsiaTheme="minorEastAsia"/>
          <w:b/>
          <w:bCs/>
          <w:lang w:eastAsia="zh-CN"/>
        </w:rPr>
        <w:t>4</w:t>
      </w:r>
      <w:r w:rsidRPr="007345A8">
        <w:rPr>
          <w:rFonts w:eastAsiaTheme="minorEastAsia"/>
          <w:b/>
          <w:bCs/>
          <w:lang w:eastAsia="zh-CN"/>
        </w:rPr>
        <w:t>:</w:t>
      </w:r>
      <w:r w:rsidRPr="00031E62">
        <w:rPr>
          <w:rFonts w:eastAsiaTheme="minorEastAsia"/>
          <w:b/>
          <w:bCs/>
          <w:lang w:eastAsia="zh-CN"/>
        </w:rPr>
        <w:t xml:space="preserve"> </w:t>
      </w:r>
      <w:r w:rsidR="00CD65B8">
        <w:rPr>
          <w:rFonts w:eastAsiaTheme="minorEastAsia"/>
          <w:b/>
          <w:bCs/>
          <w:lang w:eastAsia="zh-CN"/>
        </w:rPr>
        <w:t xml:space="preserve">It is </w:t>
      </w:r>
      <w:r w:rsidR="00C21765" w:rsidRPr="00C21765">
        <w:rPr>
          <w:rFonts w:eastAsiaTheme="minorEastAsia"/>
          <w:b/>
          <w:bCs/>
          <w:lang w:eastAsia="zh-CN"/>
        </w:rPr>
        <w:t>beneficial</w:t>
      </w:r>
      <w:r w:rsidR="00CD65B8">
        <w:rPr>
          <w:rFonts w:eastAsiaTheme="minorEastAsia"/>
          <w:b/>
          <w:bCs/>
          <w:lang w:eastAsia="zh-CN"/>
        </w:rPr>
        <w:t xml:space="preserve"> to i</w:t>
      </w:r>
      <w:r w:rsidR="00F7741A">
        <w:rPr>
          <w:rFonts w:eastAsiaTheme="minorEastAsia"/>
          <w:b/>
          <w:bCs/>
          <w:lang w:eastAsia="zh-CN"/>
        </w:rPr>
        <w:t xml:space="preserve">nclude </w:t>
      </w:r>
      <w:r w:rsidR="00C76ED4" w:rsidRPr="00C76ED4">
        <w:rPr>
          <w:rFonts w:eastAsiaTheme="minorEastAsia"/>
          <w:b/>
          <w:bCs/>
          <w:lang w:eastAsia="zh-CN"/>
        </w:rPr>
        <w:t xml:space="preserve">source PSCell C-RNTI </w:t>
      </w:r>
      <w:r w:rsidR="00CD65B8">
        <w:rPr>
          <w:rFonts w:eastAsiaTheme="minorEastAsia"/>
          <w:b/>
          <w:bCs/>
          <w:lang w:eastAsia="zh-CN"/>
        </w:rPr>
        <w:t xml:space="preserve">and </w:t>
      </w:r>
      <w:r w:rsidR="00C76ED4" w:rsidRPr="00C76ED4">
        <w:rPr>
          <w:rFonts w:eastAsiaTheme="minorEastAsia"/>
          <w:b/>
          <w:bCs/>
          <w:lang w:eastAsia="zh-CN"/>
        </w:rPr>
        <w:t xml:space="preserve">time </w:t>
      </w:r>
      <w:r w:rsidR="00CD65B8">
        <w:rPr>
          <w:rFonts w:eastAsiaTheme="minorEastAsia"/>
          <w:b/>
          <w:bCs/>
          <w:lang w:eastAsia="zh-CN"/>
        </w:rPr>
        <w:t xml:space="preserve">elapsed </w:t>
      </w:r>
      <w:r w:rsidR="00C76ED4" w:rsidRPr="00C76ED4">
        <w:rPr>
          <w:rFonts w:eastAsiaTheme="minorEastAsia"/>
          <w:b/>
          <w:bCs/>
          <w:lang w:eastAsia="zh-CN"/>
        </w:rPr>
        <w:t>since CPC execution until report retrieval</w:t>
      </w:r>
      <w:r w:rsidR="00CD65B8">
        <w:rPr>
          <w:rFonts w:eastAsiaTheme="minorEastAsia"/>
          <w:b/>
          <w:bCs/>
          <w:lang w:eastAsia="zh-CN"/>
        </w:rPr>
        <w:t xml:space="preserve"> in the SPR</w:t>
      </w:r>
      <w:r w:rsidR="00C21765">
        <w:rPr>
          <w:rFonts w:eastAsiaTheme="minorEastAsia"/>
          <w:b/>
          <w:bCs/>
          <w:lang w:eastAsia="zh-CN"/>
        </w:rPr>
        <w:t xml:space="preserve"> for MRO</w:t>
      </w:r>
      <w:r w:rsidR="00C76ED4" w:rsidRPr="00C76ED4">
        <w:rPr>
          <w:rFonts w:eastAsiaTheme="minorEastAsia"/>
          <w:b/>
          <w:bCs/>
          <w:lang w:eastAsia="zh-CN"/>
        </w:rPr>
        <w:t>, if SPR is not sent to the network immediately</w:t>
      </w:r>
      <w:r w:rsidRPr="00987B72">
        <w:rPr>
          <w:rFonts w:eastAsiaTheme="minorEastAsia"/>
          <w:b/>
          <w:bCs/>
          <w:lang w:eastAsia="zh-CN"/>
        </w:rPr>
        <w:t>.</w:t>
      </w:r>
    </w:p>
    <w:p w14:paraId="1B45F902" w14:textId="2C6CDB47" w:rsidR="00D5527A" w:rsidRDefault="00D5527A" w:rsidP="003D1211">
      <w:pPr>
        <w:widowControl w:val="0"/>
        <w:overflowPunct/>
        <w:autoSpaceDE/>
        <w:autoSpaceDN/>
        <w:adjustRightInd/>
        <w:spacing w:afterLines="50" w:after="120"/>
        <w:jc w:val="both"/>
        <w:textAlignment w:val="auto"/>
        <w:rPr>
          <w:rFonts w:eastAsia="宋体"/>
          <w:noProof/>
          <w:kern w:val="2"/>
          <w:lang w:val="de-DE" w:eastAsia="zh-CN"/>
        </w:rPr>
      </w:pPr>
      <w:r w:rsidRPr="00D5527A">
        <w:rPr>
          <w:rFonts w:eastAsia="宋体"/>
          <w:noProof/>
          <w:kern w:val="2"/>
          <w:lang w:val="de-DE" w:eastAsia="zh-CN"/>
        </w:rPr>
        <w:t>RAN2#120 meeting has agreed that only MN can retrieve the SPR from the UE, which means that after the PSCell addition or CPA as well as PSCell change or CPC procedure is successfully completed, an indication for availability of SPR may be transmitted to MN by the UE, based on the received indication MN may request the S</w:t>
      </w:r>
      <w:r>
        <w:rPr>
          <w:rFonts w:eastAsia="宋体"/>
          <w:noProof/>
          <w:kern w:val="2"/>
          <w:lang w:val="de-DE" w:eastAsia="zh-CN"/>
        </w:rPr>
        <w:t>P</w:t>
      </w:r>
      <w:r w:rsidRPr="00D5527A">
        <w:rPr>
          <w:rFonts w:eastAsia="宋体"/>
          <w:noProof/>
          <w:kern w:val="2"/>
          <w:lang w:val="de-DE" w:eastAsia="zh-CN"/>
        </w:rPr>
        <w:t>R from the UE via UE Information Request message, and then the UE may transmit the stored SPR to MN via UE Information Response message.</w:t>
      </w:r>
    </w:p>
    <w:p w14:paraId="15C30C83" w14:textId="73263180" w:rsidR="003D1211" w:rsidRDefault="003D1211" w:rsidP="003D1211">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For analysis of the SPR, the node which decides the trigger condition that finally triggers the SPR should be the proper node to </w:t>
      </w:r>
      <w:bookmarkStart w:id="4" w:name="_Hlk126681898"/>
      <w:r>
        <w:rPr>
          <w:rFonts w:eastAsia="宋体"/>
          <w:noProof/>
          <w:kern w:val="2"/>
          <w:lang w:val="de-DE" w:eastAsia="zh-CN"/>
        </w:rPr>
        <w:t>perform root cause analysis</w:t>
      </w:r>
      <w:bookmarkEnd w:id="4"/>
      <w:r>
        <w:rPr>
          <w:rFonts w:eastAsia="宋体"/>
          <w:noProof/>
          <w:kern w:val="2"/>
          <w:lang w:val="de-DE" w:eastAsia="zh-CN"/>
        </w:rPr>
        <w:t xml:space="preserve">, i.e. </w:t>
      </w:r>
    </w:p>
    <w:p w14:paraId="76C3B542" w14:textId="3091D571" w:rsidR="003D1211" w:rsidRPr="001A1941" w:rsidRDefault="003D1211" w:rsidP="003D1211">
      <w:pPr>
        <w:pStyle w:val="a8"/>
        <w:widowControl w:val="0"/>
        <w:numPr>
          <w:ilvl w:val="0"/>
          <w:numId w:val="19"/>
        </w:numPr>
        <w:overflowPunct/>
        <w:autoSpaceDE/>
        <w:autoSpaceDN/>
        <w:adjustRightInd/>
        <w:spacing w:afterLines="50" w:after="120"/>
        <w:jc w:val="both"/>
        <w:textAlignment w:val="auto"/>
        <w:rPr>
          <w:rFonts w:eastAsia="宋体"/>
          <w:noProof/>
          <w:kern w:val="2"/>
          <w:lang w:val="de-DE" w:eastAsia="zh-CN"/>
        </w:rPr>
      </w:pPr>
      <w:r w:rsidRPr="001A1941">
        <w:rPr>
          <w:rFonts w:eastAsia="宋体"/>
          <w:noProof/>
          <w:kern w:val="2"/>
          <w:lang w:val="de-DE" w:eastAsia="zh-CN"/>
        </w:rPr>
        <w:t xml:space="preserve">in case of </w:t>
      </w:r>
      <w:r w:rsidR="00F67DA7" w:rsidRPr="00F67DA7">
        <w:rPr>
          <w:rFonts w:eastAsia="宋体"/>
          <w:noProof/>
          <w:kern w:val="2"/>
          <w:lang w:val="de-DE" w:eastAsia="zh-CN"/>
        </w:rPr>
        <w:t>MN-initiated conventional PSCell change or CPC</w:t>
      </w:r>
      <w:r w:rsidRPr="001A1941">
        <w:rPr>
          <w:rFonts w:eastAsia="宋体"/>
          <w:noProof/>
          <w:kern w:val="2"/>
          <w:lang w:val="de-DE" w:eastAsia="zh-CN"/>
        </w:rPr>
        <w:t xml:space="preserve">, if </w:t>
      </w:r>
      <w:bookmarkStart w:id="5" w:name="_Hlk117600560"/>
      <w:r>
        <w:rPr>
          <w:rFonts w:eastAsia="宋体"/>
          <w:noProof/>
          <w:kern w:val="2"/>
          <w:lang w:val="de-DE" w:eastAsia="zh-CN"/>
        </w:rPr>
        <w:t xml:space="preserve">SPR </w:t>
      </w:r>
      <w:r w:rsidRPr="001A1941">
        <w:rPr>
          <w:rFonts w:eastAsia="宋体"/>
          <w:noProof/>
          <w:kern w:val="2"/>
          <w:lang w:val="de-DE" w:eastAsia="zh-CN"/>
        </w:rPr>
        <w:t>cause is T310 or T312</w:t>
      </w:r>
      <w:bookmarkEnd w:id="5"/>
      <w:r w:rsidRPr="001A1941">
        <w:rPr>
          <w:rFonts w:eastAsia="宋体"/>
          <w:noProof/>
          <w:kern w:val="2"/>
          <w:lang w:val="de-DE" w:eastAsia="zh-CN"/>
        </w:rPr>
        <w:t>, MN</w:t>
      </w:r>
      <w:r>
        <w:rPr>
          <w:rFonts w:eastAsia="宋体"/>
          <w:noProof/>
          <w:kern w:val="2"/>
          <w:lang w:val="de-DE" w:eastAsia="zh-CN"/>
        </w:rPr>
        <w:t xml:space="preserve"> </w:t>
      </w:r>
      <w:r w:rsidR="00D5527A" w:rsidRPr="00D5527A">
        <w:rPr>
          <w:rFonts w:eastAsia="宋体"/>
          <w:noProof/>
          <w:kern w:val="2"/>
          <w:lang w:val="de-DE" w:eastAsia="zh-CN"/>
        </w:rPr>
        <w:t>perform</w:t>
      </w:r>
      <w:r w:rsidR="00D5527A">
        <w:rPr>
          <w:rFonts w:eastAsia="宋体"/>
          <w:noProof/>
          <w:kern w:val="2"/>
          <w:lang w:val="de-DE" w:eastAsia="zh-CN"/>
        </w:rPr>
        <w:t>s</w:t>
      </w:r>
      <w:r w:rsidR="00D5527A" w:rsidRPr="00D5527A">
        <w:rPr>
          <w:rFonts w:eastAsia="宋体"/>
          <w:noProof/>
          <w:kern w:val="2"/>
          <w:lang w:val="de-DE" w:eastAsia="zh-CN"/>
        </w:rPr>
        <w:t xml:space="preserve"> root cause analysis</w:t>
      </w:r>
      <w:r w:rsidR="00D5527A">
        <w:rPr>
          <w:rFonts w:eastAsia="宋体"/>
          <w:noProof/>
          <w:kern w:val="2"/>
          <w:lang w:val="de-DE" w:eastAsia="zh-CN"/>
        </w:rPr>
        <w:t xml:space="preserve"> after receiving the SPR from the UE</w:t>
      </w:r>
      <w:r w:rsidR="00995AFA">
        <w:rPr>
          <w:rFonts w:eastAsia="宋体"/>
          <w:noProof/>
          <w:kern w:val="2"/>
          <w:lang w:val="de-DE" w:eastAsia="zh-CN"/>
        </w:rPr>
        <w:t xml:space="preserve">; </w:t>
      </w:r>
      <w:r w:rsidRPr="001A1941">
        <w:rPr>
          <w:rFonts w:eastAsia="宋体"/>
          <w:noProof/>
          <w:kern w:val="2"/>
          <w:lang w:val="de-DE" w:eastAsia="zh-CN"/>
        </w:rPr>
        <w:t>if</w:t>
      </w:r>
      <w:r w:rsidRPr="005943F2">
        <w:t xml:space="preserve"> </w:t>
      </w:r>
      <w:r w:rsidRPr="005943F2">
        <w:rPr>
          <w:rFonts w:eastAsia="宋体"/>
          <w:noProof/>
          <w:kern w:val="2"/>
          <w:lang w:val="de-DE" w:eastAsia="zh-CN"/>
        </w:rPr>
        <w:t xml:space="preserve">SPR </w:t>
      </w:r>
      <w:r w:rsidRPr="001A1941">
        <w:rPr>
          <w:rFonts w:eastAsia="宋体"/>
          <w:noProof/>
          <w:kern w:val="2"/>
          <w:lang w:val="de-DE" w:eastAsia="zh-CN"/>
        </w:rPr>
        <w:t xml:space="preserve">is </w:t>
      </w:r>
      <w:r>
        <w:rPr>
          <w:rFonts w:eastAsia="宋体"/>
          <w:noProof/>
          <w:kern w:val="2"/>
          <w:lang w:val="de-DE" w:eastAsia="zh-CN"/>
        </w:rPr>
        <w:t xml:space="preserve">triggered due to </w:t>
      </w:r>
      <w:r w:rsidRPr="001A1941">
        <w:rPr>
          <w:rFonts w:eastAsia="宋体"/>
          <w:noProof/>
          <w:kern w:val="2"/>
          <w:lang w:val="de-DE" w:eastAsia="zh-CN"/>
        </w:rPr>
        <w:t>T304 trigger threshold is fulfilled</w:t>
      </w:r>
      <w:r>
        <w:rPr>
          <w:rFonts w:eastAsia="宋体"/>
          <w:noProof/>
          <w:kern w:val="2"/>
          <w:lang w:val="de-DE" w:eastAsia="zh-CN"/>
        </w:rPr>
        <w:t>,</w:t>
      </w:r>
      <w:r w:rsidRPr="005943F2">
        <w:rPr>
          <w:rFonts w:eastAsia="宋体"/>
          <w:noProof/>
          <w:kern w:val="2"/>
          <w:lang w:val="de-DE" w:eastAsia="zh-CN"/>
        </w:rPr>
        <w:t xml:space="preserve"> </w:t>
      </w:r>
      <w:r w:rsidRPr="001A1941">
        <w:rPr>
          <w:rFonts w:eastAsia="宋体"/>
          <w:noProof/>
          <w:kern w:val="2"/>
          <w:lang w:val="de-DE" w:eastAsia="zh-CN"/>
        </w:rPr>
        <w:t>MN</w:t>
      </w:r>
      <w:r w:rsidRPr="00314181">
        <w:t xml:space="preserve"> </w:t>
      </w:r>
      <w:r w:rsidRPr="001A1941">
        <w:rPr>
          <w:rFonts w:eastAsia="宋体"/>
          <w:noProof/>
          <w:kern w:val="2"/>
          <w:lang w:val="de-DE" w:eastAsia="zh-CN"/>
        </w:rPr>
        <w:t>may forward the</w:t>
      </w:r>
      <w:r>
        <w:rPr>
          <w:rFonts w:eastAsia="宋体"/>
          <w:noProof/>
          <w:kern w:val="2"/>
          <w:lang w:val="de-DE" w:eastAsia="zh-CN"/>
        </w:rPr>
        <w:t xml:space="preserve"> SPR</w:t>
      </w:r>
      <w:r w:rsidRPr="001A1941">
        <w:rPr>
          <w:rFonts w:eastAsia="宋体"/>
          <w:noProof/>
          <w:kern w:val="2"/>
          <w:lang w:val="de-DE" w:eastAsia="zh-CN"/>
        </w:rPr>
        <w:t xml:space="preserve"> to target SN</w:t>
      </w:r>
      <w:r>
        <w:rPr>
          <w:rFonts w:eastAsia="宋体"/>
          <w:noProof/>
          <w:kern w:val="2"/>
          <w:lang w:val="de-DE" w:eastAsia="zh-CN"/>
        </w:rPr>
        <w:t xml:space="preserve"> to enable target SN perform r</w:t>
      </w:r>
      <w:r w:rsidRPr="005943F2">
        <w:rPr>
          <w:rFonts w:eastAsia="宋体"/>
          <w:noProof/>
          <w:kern w:val="2"/>
          <w:lang w:val="de-DE" w:eastAsia="zh-CN"/>
        </w:rPr>
        <w:t>oot cause analysis</w:t>
      </w:r>
      <w:r>
        <w:rPr>
          <w:rFonts w:eastAsia="宋体"/>
          <w:noProof/>
          <w:kern w:val="2"/>
          <w:lang w:val="de-DE" w:eastAsia="zh-CN"/>
        </w:rPr>
        <w:t>.</w:t>
      </w:r>
      <w:r w:rsidRPr="001A1941">
        <w:rPr>
          <w:rFonts w:eastAsia="宋体"/>
          <w:noProof/>
          <w:kern w:val="2"/>
          <w:lang w:val="de-DE" w:eastAsia="zh-CN"/>
        </w:rPr>
        <w:t xml:space="preserve"> </w:t>
      </w:r>
    </w:p>
    <w:p w14:paraId="4D0DA39B" w14:textId="4634F353" w:rsidR="003D1211" w:rsidRDefault="003D1211" w:rsidP="003D1211">
      <w:pPr>
        <w:pStyle w:val="a8"/>
        <w:widowControl w:val="0"/>
        <w:numPr>
          <w:ilvl w:val="0"/>
          <w:numId w:val="19"/>
        </w:numPr>
        <w:overflowPunct/>
        <w:autoSpaceDE/>
        <w:autoSpaceDN/>
        <w:adjustRightInd/>
        <w:spacing w:afterLines="50" w:after="120"/>
        <w:jc w:val="both"/>
        <w:textAlignment w:val="auto"/>
        <w:rPr>
          <w:rFonts w:eastAsia="宋体"/>
          <w:noProof/>
          <w:kern w:val="2"/>
          <w:lang w:val="de-DE" w:eastAsia="zh-CN"/>
        </w:rPr>
      </w:pPr>
      <w:r w:rsidRPr="001A1941">
        <w:rPr>
          <w:rFonts w:eastAsia="宋体"/>
          <w:noProof/>
          <w:kern w:val="2"/>
          <w:lang w:val="de-DE" w:eastAsia="zh-CN"/>
        </w:rPr>
        <w:t xml:space="preserve">in case of </w:t>
      </w:r>
      <w:r w:rsidR="00D5527A">
        <w:rPr>
          <w:rFonts w:eastAsia="宋体"/>
          <w:noProof/>
          <w:kern w:val="2"/>
          <w:lang w:val="de-DE" w:eastAsia="zh-CN"/>
        </w:rPr>
        <w:t>S</w:t>
      </w:r>
      <w:r w:rsidR="00D5527A" w:rsidRPr="00D5527A">
        <w:rPr>
          <w:rFonts w:eastAsia="宋体"/>
          <w:noProof/>
          <w:kern w:val="2"/>
          <w:lang w:val="de-DE" w:eastAsia="zh-CN"/>
        </w:rPr>
        <w:t>N-initiated conventional PSCell change or CPC</w:t>
      </w:r>
      <w:r w:rsidRPr="001A1941">
        <w:rPr>
          <w:rFonts w:eastAsia="宋体"/>
          <w:noProof/>
          <w:kern w:val="2"/>
          <w:lang w:val="de-DE" w:eastAsia="zh-CN"/>
        </w:rPr>
        <w:t xml:space="preserve">, </w:t>
      </w:r>
      <w:r w:rsidRPr="008A0483">
        <w:rPr>
          <w:rFonts w:eastAsia="宋体"/>
          <w:noProof/>
          <w:kern w:val="2"/>
          <w:lang w:val="de-DE" w:eastAsia="zh-CN"/>
        </w:rPr>
        <w:t xml:space="preserve">if SPR cause is T310 or T312, </w:t>
      </w:r>
      <w:r>
        <w:rPr>
          <w:rFonts w:eastAsia="宋体"/>
          <w:noProof/>
          <w:kern w:val="2"/>
          <w:lang w:val="de-DE" w:eastAsia="zh-CN"/>
        </w:rPr>
        <w:t>source SN</w:t>
      </w:r>
      <w:r w:rsidR="00D5527A" w:rsidRPr="00D5527A">
        <w:t xml:space="preserve"> </w:t>
      </w:r>
      <w:r w:rsidR="00D5527A" w:rsidRPr="00D5527A">
        <w:rPr>
          <w:rFonts w:eastAsia="宋体"/>
          <w:noProof/>
          <w:kern w:val="2"/>
          <w:lang w:val="de-DE" w:eastAsia="zh-CN"/>
        </w:rPr>
        <w:t>performs root cause analysis</w:t>
      </w:r>
      <w:r>
        <w:rPr>
          <w:rFonts w:eastAsia="宋体"/>
          <w:noProof/>
          <w:kern w:val="2"/>
          <w:lang w:val="de-DE" w:eastAsia="zh-CN"/>
        </w:rPr>
        <w:t xml:space="preserve">, i.e. </w:t>
      </w:r>
      <w:r w:rsidRPr="008F369E">
        <w:rPr>
          <w:rFonts w:eastAsia="宋体"/>
          <w:noProof/>
          <w:kern w:val="2"/>
          <w:lang w:val="de-DE" w:eastAsia="zh-CN"/>
        </w:rPr>
        <w:t xml:space="preserve">MN may forward the </w:t>
      </w:r>
      <w:r>
        <w:rPr>
          <w:rFonts w:eastAsia="宋体"/>
          <w:noProof/>
          <w:kern w:val="2"/>
          <w:lang w:val="de-DE" w:eastAsia="zh-CN"/>
        </w:rPr>
        <w:t>SPR</w:t>
      </w:r>
      <w:r w:rsidRPr="008F369E">
        <w:rPr>
          <w:rFonts w:eastAsia="宋体"/>
          <w:noProof/>
          <w:kern w:val="2"/>
          <w:lang w:val="de-DE" w:eastAsia="zh-CN"/>
        </w:rPr>
        <w:t xml:space="preserve"> to source SN</w:t>
      </w:r>
      <w:r w:rsidR="00995AFA">
        <w:rPr>
          <w:rFonts w:eastAsia="宋体"/>
          <w:noProof/>
          <w:kern w:val="2"/>
          <w:lang w:val="de-DE" w:eastAsia="zh-CN"/>
        </w:rPr>
        <w:t xml:space="preserve"> to</w:t>
      </w:r>
      <w:r w:rsidRPr="008F369E">
        <w:rPr>
          <w:rFonts w:eastAsia="宋体"/>
          <w:noProof/>
          <w:kern w:val="2"/>
          <w:lang w:val="de-DE" w:eastAsia="zh-CN"/>
        </w:rPr>
        <w:t xml:space="preserve"> </w:t>
      </w:r>
      <w:r w:rsidR="00995AFA">
        <w:rPr>
          <w:rFonts w:eastAsia="宋体"/>
          <w:noProof/>
          <w:kern w:val="2"/>
          <w:lang w:val="de-DE" w:eastAsia="zh-CN"/>
        </w:rPr>
        <w:t xml:space="preserve">enable </w:t>
      </w:r>
      <w:r w:rsidRPr="008F369E">
        <w:rPr>
          <w:rFonts w:eastAsia="宋体"/>
          <w:noProof/>
          <w:kern w:val="2"/>
          <w:lang w:val="de-DE" w:eastAsia="zh-CN"/>
        </w:rPr>
        <w:t>source SN perform</w:t>
      </w:r>
      <w:r w:rsidR="00FB2971">
        <w:rPr>
          <w:rFonts w:eastAsia="宋体"/>
          <w:noProof/>
          <w:kern w:val="2"/>
          <w:lang w:val="de-DE" w:eastAsia="zh-CN"/>
        </w:rPr>
        <w:t xml:space="preserve"> </w:t>
      </w:r>
      <w:r w:rsidR="006E00EF">
        <w:rPr>
          <w:rFonts w:eastAsia="宋体"/>
          <w:noProof/>
          <w:kern w:val="2"/>
          <w:lang w:val="de-DE" w:eastAsia="zh-CN"/>
        </w:rPr>
        <w:t xml:space="preserve">final </w:t>
      </w:r>
      <w:r w:rsidRPr="008F369E">
        <w:rPr>
          <w:rFonts w:eastAsia="宋体"/>
          <w:noProof/>
          <w:kern w:val="2"/>
          <w:lang w:val="de-DE" w:eastAsia="zh-CN"/>
        </w:rPr>
        <w:t>root cause analysis</w:t>
      </w:r>
      <w:r w:rsidR="00995AFA">
        <w:rPr>
          <w:rFonts w:eastAsia="宋体"/>
          <w:noProof/>
          <w:kern w:val="2"/>
          <w:lang w:val="de-DE" w:eastAsia="zh-CN"/>
        </w:rPr>
        <w:t>;</w:t>
      </w:r>
      <w:r>
        <w:rPr>
          <w:rFonts w:eastAsia="宋体"/>
          <w:noProof/>
          <w:kern w:val="2"/>
          <w:lang w:val="de-DE" w:eastAsia="zh-CN"/>
        </w:rPr>
        <w:t xml:space="preserve"> </w:t>
      </w:r>
      <w:r w:rsidRPr="008A0483">
        <w:rPr>
          <w:rFonts w:eastAsia="宋体"/>
          <w:noProof/>
          <w:kern w:val="2"/>
          <w:lang w:val="de-DE" w:eastAsia="zh-CN"/>
        </w:rPr>
        <w:t xml:space="preserve">if SPR is triggered due to T304 trigger threshold is fulfilled, MN may forward the SPR to target SN </w:t>
      </w:r>
      <w:r w:rsidR="006E00EF">
        <w:rPr>
          <w:rFonts w:eastAsia="宋体"/>
          <w:noProof/>
          <w:kern w:val="2"/>
          <w:lang w:val="de-DE" w:eastAsia="zh-CN"/>
        </w:rPr>
        <w:t>for MRO</w:t>
      </w:r>
      <w:r w:rsidRPr="008A0483">
        <w:rPr>
          <w:rFonts w:eastAsia="宋体"/>
          <w:noProof/>
          <w:kern w:val="2"/>
          <w:lang w:val="de-DE" w:eastAsia="zh-CN"/>
        </w:rPr>
        <w:t xml:space="preserve"> analysis</w:t>
      </w:r>
      <w:r>
        <w:rPr>
          <w:rFonts w:eastAsia="宋体"/>
          <w:noProof/>
          <w:kern w:val="2"/>
          <w:lang w:val="de-DE" w:eastAsia="zh-CN"/>
        </w:rPr>
        <w:t>.</w:t>
      </w:r>
    </w:p>
    <w:p w14:paraId="1F4A4A40" w14:textId="53FFE0BE" w:rsidR="003D1211" w:rsidRPr="001A1941" w:rsidRDefault="003D1211" w:rsidP="003D1211">
      <w:pPr>
        <w:pStyle w:val="a8"/>
        <w:widowControl w:val="0"/>
        <w:numPr>
          <w:ilvl w:val="0"/>
          <w:numId w:val="19"/>
        </w:numPr>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in case of </w:t>
      </w:r>
      <w:r w:rsidR="006E00EF" w:rsidRPr="006E00EF">
        <w:rPr>
          <w:rFonts w:eastAsia="宋体"/>
          <w:noProof/>
          <w:kern w:val="2"/>
          <w:lang w:val="de-DE" w:eastAsia="zh-CN"/>
        </w:rPr>
        <w:t xml:space="preserve">conventional </w:t>
      </w:r>
      <w:r w:rsidRPr="0032330D">
        <w:rPr>
          <w:rFonts w:eastAsia="宋体"/>
          <w:noProof/>
          <w:kern w:val="2"/>
          <w:lang w:val="de-DE" w:eastAsia="zh-CN"/>
        </w:rPr>
        <w:t xml:space="preserve">PSCell </w:t>
      </w:r>
      <w:r>
        <w:rPr>
          <w:rFonts w:eastAsia="宋体"/>
          <w:noProof/>
          <w:kern w:val="2"/>
          <w:lang w:val="de-DE" w:eastAsia="zh-CN"/>
        </w:rPr>
        <w:t>addition</w:t>
      </w:r>
      <w:r w:rsidRPr="0032330D">
        <w:rPr>
          <w:rFonts w:eastAsia="宋体"/>
          <w:noProof/>
          <w:kern w:val="2"/>
          <w:lang w:val="de-DE" w:eastAsia="zh-CN"/>
        </w:rPr>
        <w:t xml:space="preserve"> or CP</w:t>
      </w:r>
      <w:r>
        <w:rPr>
          <w:rFonts w:eastAsia="宋体"/>
          <w:noProof/>
          <w:kern w:val="2"/>
          <w:lang w:val="de-DE" w:eastAsia="zh-CN"/>
        </w:rPr>
        <w:t xml:space="preserve">A, when </w:t>
      </w:r>
      <w:r w:rsidRPr="00D741DB">
        <w:rPr>
          <w:rFonts w:eastAsia="宋体"/>
          <w:noProof/>
          <w:kern w:val="2"/>
          <w:lang w:val="de-DE" w:eastAsia="zh-CN"/>
        </w:rPr>
        <w:t xml:space="preserve">SPR </w:t>
      </w:r>
      <w:r w:rsidRPr="00963743">
        <w:rPr>
          <w:rFonts w:eastAsia="宋体"/>
          <w:noProof/>
          <w:kern w:val="2"/>
          <w:lang w:val="de-DE" w:eastAsia="zh-CN"/>
        </w:rPr>
        <w:t xml:space="preserve">is triggered due to T304 trigger threshold is fulfilled, MN may forward </w:t>
      </w:r>
      <w:r>
        <w:rPr>
          <w:rFonts w:eastAsia="宋体"/>
          <w:noProof/>
          <w:kern w:val="2"/>
          <w:lang w:val="de-DE" w:eastAsia="zh-CN"/>
        </w:rPr>
        <w:t xml:space="preserve">the </w:t>
      </w:r>
      <w:r w:rsidRPr="00046AD3">
        <w:rPr>
          <w:rFonts w:eastAsia="宋体"/>
          <w:noProof/>
          <w:kern w:val="2"/>
          <w:lang w:val="de-DE" w:eastAsia="zh-CN"/>
        </w:rPr>
        <w:t xml:space="preserve">SPR to target SN </w:t>
      </w:r>
      <w:r>
        <w:rPr>
          <w:rFonts w:eastAsia="宋体"/>
          <w:noProof/>
          <w:kern w:val="2"/>
          <w:lang w:val="de-DE" w:eastAsia="zh-CN"/>
        </w:rPr>
        <w:t>for</w:t>
      </w:r>
      <w:r w:rsidRPr="00046AD3">
        <w:rPr>
          <w:rFonts w:eastAsia="宋体"/>
          <w:noProof/>
          <w:kern w:val="2"/>
          <w:lang w:val="de-DE" w:eastAsia="zh-CN"/>
        </w:rPr>
        <w:t xml:space="preserve"> root cause analysis</w:t>
      </w:r>
      <w:r>
        <w:rPr>
          <w:rFonts w:eastAsia="宋体"/>
          <w:noProof/>
          <w:kern w:val="2"/>
          <w:lang w:val="de-DE" w:eastAsia="zh-CN"/>
        </w:rPr>
        <w:t>.</w:t>
      </w:r>
    </w:p>
    <w:p w14:paraId="000F4408" w14:textId="4C1D930A" w:rsidR="003D1211" w:rsidRPr="008065AA" w:rsidRDefault="003D1211" w:rsidP="003D1211">
      <w:pPr>
        <w:widowControl w:val="0"/>
        <w:overflowPunct/>
        <w:autoSpaceDE/>
        <w:autoSpaceDN/>
        <w:adjustRightInd/>
        <w:spacing w:afterLines="50" w:after="120"/>
        <w:jc w:val="both"/>
        <w:textAlignment w:val="auto"/>
        <w:rPr>
          <w:rFonts w:eastAsia="宋体"/>
          <w:b/>
          <w:bCs/>
          <w:noProof/>
          <w:kern w:val="2"/>
          <w:lang w:val="en-US" w:eastAsia="zh-CN"/>
        </w:rPr>
      </w:pPr>
      <w:bookmarkStart w:id="6" w:name="_Hlk110440005"/>
      <w:r w:rsidRPr="008065AA">
        <w:rPr>
          <w:rFonts w:eastAsia="宋体"/>
          <w:b/>
          <w:bCs/>
          <w:noProof/>
          <w:kern w:val="2"/>
          <w:lang w:val="en-US" w:eastAsia="zh-CN"/>
        </w:rPr>
        <w:t xml:space="preserve">Proposal </w:t>
      </w:r>
      <w:r w:rsidR="00CF4751">
        <w:rPr>
          <w:rFonts w:eastAsia="宋体"/>
          <w:b/>
          <w:bCs/>
          <w:noProof/>
          <w:kern w:val="2"/>
          <w:lang w:val="en-US" w:eastAsia="zh-CN"/>
        </w:rPr>
        <w:t>5</w:t>
      </w:r>
      <w:r w:rsidRPr="008065AA">
        <w:rPr>
          <w:rFonts w:eastAsia="宋体"/>
          <w:b/>
          <w:bCs/>
          <w:noProof/>
          <w:kern w:val="2"/>
          <w:lang w:val="en-US" w:eastAsia="zh-CN"/>
        </w:rPr>
        <w:t>:</w:t>
      </w:r>
      <w:r w:rsidRPr="00AD7C16">
        <w:t xml:space="preserve"> </w:t>
      </w:r>
      <w:r w:rsidRPr="00AD7C16">
        <w:rPr>
          <w:rFonts w:eastAsia="宋体"/>
          <w:b/>
          <w:bCs/>
          <w:noProof/>
          <w:kern w:val="2"/>
          <w:lang w:val="en-US" w:eastAsia="zh-CN"/>
        </w:rPr>
        <w:t xml:space="preserve">In case of </w:t>
      </w:r>
      <w:r w:rsidR="00CF4751" w:rsidRPr="00CF4751">
        <w:rPr>
          <w:rFonts w:eastAsia="宋体"/>
          <w:b/>
          <w:bCs/>
          <w:noProof/>
          <w:kern w:val="2"/>
          <w:lang w:val="en-US" w:eastAsia="zh-CN"/>
        </w:rPr>
        <w:t xml:space="preserve">conventional </w:t>
      </w:r>
      <w:r w:rsidRPr="00AD7C16">
        <w:rPr>
          <w:rFonts w:eastAsia="宋体"/>
          <w:b/>
          <w:bCs/>
          <w:noProof/>
          <w:kern w:val="2"/>
          <w:lang w:val="en-US" w:eastAsia="zh-CN"/>
        </w:rPr>
        <w:t>PSCell change or CPC</w:t>
      </w:r>
      <w:r>
        <w:rPr>
          <w:rFonts w:eastAsia="宋体"/>
          <w:b/>
          <w:bCs/>
          <w:noProof/>
          <w:kern w:val="2"/>
          <w:lang w:val="en-US" w:eastAsia="zh-CN"/>
        </w:rPr>
        <w:t xml:space="preserve"> or</w:t>
      </w:r>
      <w:r w:rsidRPr="00CF4751">
        <w:rPr>
          <w:rFonts w:eastAsia="宋体"/>
          <w:b/>
          <w:bCs/>
          <w:noProof/>
          <w:kern w:val="2"/>
          <w:lang w:val="en-US" w:eastAsia="zh-CN"/>
        </w:rPr>
        <w:t xml:space="preserve"> </w:t>
      </w:r>
      <w:r w:rsidR="00CF4751" w:rsidRPr="00CF4751">
        <w:rPr>
          <w:rFonts w:eastAsia="宋体"/>
          <w:b/>
          <w:bCs/>
          <w:noProof/>
          <w:kern w:val="2"/>
          <w:lang w:val="en-US" w:eastAsia="zh-CN"/>
        </w:rPr>
        <w:t>conventional</w:t>
      </w:r>
      <w:r w:rsidR="00CF4751" w:rsidRPr="00AD7C16">
        <w:rPr>
          <w:rFonts w:eastAsia="宋体"/>
          <w:b/>
          <w:bCs/>
          <w:noProof/>
          <w:kern w:val="2"/>
          <w:lang w:val="en-US" w:eastAsia="zh-CN"/>
        </w:rPr>
        <w:t xml:space="preserve"> </w:t>
      </w:r>
      <w:r w:rsidRPr="00AD7C16">
        <w:rPr>
          <w:rFonts w:eastAsia="宋体"/>
          <w:b/>
          <w:bCs/>
          <w:noProof/>
          <w:kern w:val="2"/>
          <w:lang w:val="en-US" w:eastAsia="zh-CN"/>
        </w:rPr>
        <w:t>PSCell addition or CPA</w:t>
      </w:r>
      <w:r>
        <w:rPr>
          <w:rFonts w:eastAsia="宋体"/>
          <w:b/>
          <w:bCs/>
          <w:noProof/>
          <w:kern w:val="2"/>
          <w:lang w:val="en-US" w:eastAsia="zh-CN"/>
        </w:rPr>
        <w:t>, if</w:t>
      </w:r>
      <w:r w:rsidRPr="008065AA">
        <w:rPr>
          <w:rFonts w:eastAsia="宋体"/>
          <w:b/>
          <w:bCs/>
          <w:noProof/>
          <w:kern w:val="2"/>
          <w:lang w:val="en-US" w:eastAsia="zh-CN"/>
        </w:rPr>
        <w:t xml:space="preserve"> </w:t>
      </w:r>
      <w:r w:rsidRPr="00433A0A">
        <w:rPr>
          <w:rFonts w:eastAsia="宋体"/>
          <w:b/>
          <w:bCs/>
          <w:noProof/>
          <w:kern w:val="2"/>
          <w:lang w:val="en-US" w:eastAsia="zh-CN"/>
        </w:rPr>
        <w:t xml:space="preserve">SPR </w:t>
      </w:r>
      <w:r w:rsidRPr="008065AA">
        <w:rPr>
          <w:rFonts w:eastAsia="宋体"/>
          <w:b/>
          <w:bCs/>
          <w:noProof/>
          <w:kern w:val="2"/>
          <w:lang w:val="en-US" w:eastAsia="zh-CN"/>
        </w:rPr>
        <w:t xml:space="preserve">is triggered due to T304 </w:t>
      </w:r>
      <w:r w:rsidRPr="00A7014B">
        <w:rPr>
          <w:rFonts w:eastAsia="宋体"/>
          <w:b/>
          <w:bCs/>
          <w:noProof/>
          <w:kern w:val="2"/>
          <w:lang w:val="en-US" w:eastAsia="zh-CN"/>
        </w:rPr>
        <w:t>trigger threshold</w:t>
      </w:r>
      <w:r w:rsidRPr="008065AA">
        <w:rPr>
          <w:rFonts w:eastAsia="宋体"/>
          <w:b/>
          <w:bCs/>
          <w:noProof/>
          <w:kern w:val="2"/>
          <w:lang w:val="en-US" w:eastAsia="zh-CN"/>
        </w:rPr>
        <w:t xml:space="preserve"> is </w:t>
      </w:r>
      <w:r w:rsidRPr="00A7014B">
        <w:rPr>
          <w:rFonts w:eastAsia="宋体"/>
          <w:b/>
          <w:bCs/>
          <w:noProof/>
          <w:kern w:val="2"/>
          <w:lang w:val="en-US" w:eastAsia="zh-CN"/>
        </w:rPr>
        <w:t>fulfilled</w:t>
      </w:r>
      <w:r w:rsidRPr="008065AA">
        <w:rPr>
          <w:rFonts w:eastAsia="宋体"/>
          <w:b/>
          <w:bCs/>
          <w:noProof/>
          <w:kern w:val="2"/>
          <w:lang w:val="en-US" w:eastAsia="zh-CN"/>
        </w:rPr>
        <w:t>, target SN</w:t>
      </w:r>
      <w:r w:rsidRPr="00606EB5">
        <w:t xml:space="preserve"> </w:t>
      </w:r>
      <w:r>
        <w:rPr>
          <w:rFonts w:eastAsia="宋体"/>
          <w:b/>
          <w:bCs/>
          <w:noProof/>
          <w:kern w:val="2"/>
          <w:lang w:eastAsia="zh-CN"/>
        </w:rPr>
        <w:t>performs</w:t>
      </w:r>
      <w:r w:rsidRPr="00606EB5">
        <w:rPr>
          <w:rFonts w:eastAsia="宋体"/>
          <w:b/>
          <w:bCs/>
          <w:noProof/>
          <w:kern w:val="2"/>
          <w:lang w:val="en-US" w:eastAsia="zh-CN"/>
        </w:rPr>
        <w:t xml:space="preserve"> root cause analysis</w:t>
      </w:r>
      <w:r w:rsidR="00DA288C">
        <w:rPr>
          <w:rFonts w:eastAsia="宋体"/>
          <w:b/>
          <w:bCs/>
          <w:noProof/>
          <w:kern w:val="2"/>
          <w:lang w:val="en-US" w:eastAsia="zh-CN"/>
        </w:rPr>
        <w:t>.</w:t>
      </w:r>
    </w:p>
    <w:p w14:paraId="64B1A505" w14:textId="6F98F62A" w:rsidR="003D1211" w:rsidRDefault="003D1211" w:rsidP="003D1211">
      <w:pPr>
        <w:widowControl w:val="0"/>
        <w:overflowPunct/>
        <w:autoSpaceDE/>
        <w:autoSpaceDN/>
        <w:adjustRightInd/>
        <w:spacing w:afterLines="50" w:after="120"/>
        <w:jc w:val="both"/>
        <w:textAlignment w:val="auto"/>
        <w:rPr>
          <w:rFonts w:eastAsia="宋体"/>
          <w:b/>
          <w:bCs/>
          <w:noProof/>
          <w:kern w:val="2"/>
          <w:lang w:val="en-US" w:eastAsia="zh-CN"/>
        </w:rPr>
      </w:pPr>
      <w:r w:rsidRPr="00BB6DFA">
        <w:rPr>
          <w:rFonts w:eastAsia="宋体"/>
          <w:b/>
          <w:bCs/>
          <w:noProof/>
          <w:kern w:val="2"/>
          <w:lang w:val="en-US" w:eastAsia="zh-CN"/>
        </w:rPr>
        <w:t xml:space="preserve">Proposal </w:t>
      </w:r>
      <w:r w:rsidR="00F57D92">
        <w:rPr>
          <w:rFonts w:eastAsia="宋体"/>
          <w:b/>
          <w:bCs/>
          <w:noProof/>
          <w:kern w:val="2"/>
          <w:lang w:val="en-US" w:eastAsia="zh-CN"/>
        </w:rPr>
        <w:t>6</w:t>
      </w:r>
      <w:r w:rsidRPr="00BB6DFA">
        <w:rPr>
          <w:rFonts w:eastAsia="宋体"/>
          <w:b/>
          <w:bCs/>
          <w:noProof/>
          <w:kern w:val="2"/>
          <w:lang w:val="en-US" w:eastAsia="zh-CN"/>
        </w:rPr>
        <w:t xml:space="preserve">: </w:t>
      </w:r>
      <w:r>
        <w:rPr>
          <w:rFonts w:eastAsia="宋体"/>
          <w:b/>
          <w:bCs/>
          <w:noProof/>
          <w:kern w:val="2"/>
          <w:lang w:val="en-US" w:eastAsia="zh-CN"/>
        </w:rPr>
        <w:t>I</w:t>
      </w:r>
      <w:r w:rsidRPr="00BB6DFA">
        <w:rPr>
          <w:rFonts w:eastAsia="宋体"/>
          <w:b/>
          <w:bCs/>
          <w:noProof/>
          <w:kern w:val="2"/>
          <w:lang w:val="en-US" w:eastAsia="zh-CN"/>
        </w:rPr>
        <w:t xml:space="preserve">n case of </w:t>
      </w:r>
      <w:r w:rsidR="00DA288C" w:rsidRPr="00DA288C">
        <w:rPr>
          <w:rFonts w:eastAsia="宋体"/>
          <w:b/>
          <w:bCs/>
          <w:noProof/>
          <w:kern w:val="2"/>
          <w:lang w:val="en-US" w:eastAsia="zh-CN"/>
        </w:rPr>
        <w:t>MN-initiated conventional PSCell change or CPC</w:t>
      </w:r>
      <w:r w:rsidRPr="00BB6DFA">
        <w:rPr>
          <w:rFonts w:eastAsia="宋体"/>
          <w:b/>
          <w:bCs/>
          <w:noProof/>
          <w:kern w:val="2"/>
          <w:lang w:val="en-US" w:eastAsia="zh-CN"/>
        </w:rPr>
        <w:t xml:space="preserve">, </w:t>
      </w:r>
      <w:r>
        <w:rPr>
          <w:rFonts w:eastAsia="宋体"/>
          <w:b/>
          <w:bCs/>
          <w:noProof/>
          <w:kern w:val="2"/>
          <w:lang w:val="en-US" w:eastAsia="zh-CN"/>
        </w:rPr>
        <w:t>if</w:t>
      </w:r>
      <w:r w:rsidRPr="00BB6DFA">
        <w:rPr>
          <w:rFonts w:eastAsia="宋体"/>
          <w:b/>
          <w:bCs/>
          <w:noProof/>
          <w:kern w:val="2"/>
          <w:lang w:val="en-US" w:eastAsia="zh-CN"/>
        </w:rPr>
        <w:t xml:space="preserve"> </w:t>
      </w:r>
      <w:r w:rsidRPr="000F1BF0">
        <w:rPr>
          <w:rFonts w:eastAsia="宋体"/>
          <w:b/>
          <w:bCs/>
          <w:noProof/>
          <w:kern w:val="2"/>
          <w:lang w:val="en-US" w:eastAsia="zh-CN"/>
        </w:rPr>
        <w:t>SPR is triggered due to</w:t>
      </w:r>
      <w:r w:rsidRPr="00BB6DFA">
        <w:rPr>
          <w:rFonts w:eastAsia="宋体"/>
          <w:b/>
          <w:bCs/>
          <w:noProof/>
          <w:kern w:val="2"/>
          <w:lang w:val="en-US" w:eastAsia="zh-CN"/>
        </w:rPr>
        <w:t xml:space="preserve"> T310 or T312 </w:t>
      </w:r>
      <w:r w:rsidRPr="00CD6E71">
        <w:rPr>
          <w:rFonts w:eastAsia="宋体"/>
          <w:b/>
          <w:bCs/>
          <w:noProof/>
          <w:kern w:val="2"/>
          <w:lang w:val="en-US" w:eastAsia="zh-CN"/>
        </w:rPr>
        <w:t>trigger threshold is fulfilled</w:t>
      </w:r>
      <w:r w:rsidRPr="00BB6DFA">
        <w:rPr>
          <w:rFonts w:eastAsia="宋体"/>
          <w:b/>
          <w:bCs/>
          <w:noProof/>
          <w:kern w:val="2"/>
          <w:lang w:val="en-US" w:eastAsia="zh-CN"/>
        </w:rPr>
        <w:t>, MN</w:t>
      </w:r>
      <w:r>
        <w:rPr>
          <w:rFonts w:eastAsia="宋体"/>
          <w:b/>
          <w:bCs/>
          <w:noProof/>
          <w:kern w:val="2"/>
          <w:lang w:val="en-US" w:eastAsia="zh-CN"/>
        </w:rPr>
        <w:t xml:space="preserve"> </w:t>
      </w:r>
      <w:r w:rsidRPr="00CD6E71">
        <w:rPr>
          <w:rFonts w:eastAsia="宋体"/>
          <w:b/>
          <w:bCs/>
          <w:noProof/>
          <w:kern w:val="2"/>
          <w:lang w:val="en-US" w:eastAsia="zh-CN"/>
        </w:rPr>
        <w:t>perform</w:t>
      </w:r>
      <w:r>
        <w:rPr>
          <w:rFonts w:eastAsia="宋体"/>
          <w:b/>
          <w:bCs/>
          <w:noProof/>
          <w:kern w:val="2"/>
          <w:lang w:val="en-US" w:eastAsia="zh-CN"/>
        </w:rPr>
        <w:t>s</w:t>
      </w:r>
      <w:r w:rsidRPr="00CD6E71">
        <w:rPr>
          <w:rFonts w:eastAsia="宋体"/>
          <w:b/>
          <w:bCs/>
          <w:noProof/>
          <w:kern w:val="2"/>
          <w:lang w:val="en-US" w:eastAsia="zh-CN"/>
        </w:rPr>
        <w:t xml:space="preserve"> root cause analysis</w:t>
      </w:r>
      <w:r w:rsidRPr="00BB6DFA">
        <w:rPr>
          <w:rFonts w:eastAsia="宋体"/>
          <w:b/>
          <w:bCs/>
          <w:noProof/>
          <w:kern w:val="2"/>
          <w:lang w:val="en-US" w:eastAsia="zh-CN"/>
        </w:rPr>
        <w:t>.</w:t>
      </w:r>
    </w:p>
    <w:p w14:paraId="0E14A0EA" w14:textId="65A37E0F" w:rsidR="003D1211" w:rsidRPr="008065AA" w:rsidRDefault="003D1211" w:rsidP="003D1211">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sidR="00F57D92">
        <w:rPr>
          <w:rFonts w:eastAsia="宋体"/>
          <w:b/>
          <w:bCs/>
          <w:noProof/>
          <w:kern w:val="2"/>
          <w:lang w:val="en-US" w:eastAsia="zh-CN"/>
        </w:rPr>
        <w:t>7</w:t>
      </w:r>
      <w:r w:rsidRPr="008065AA">
        <w:rPr>
          <w:rFonts w:eastAsia="宋体"/>
          <w:b/>
          <w:bCs/>
          <w:noProof/>
          <w:kern w:val="2"/>
          <w:lang w:val="en-US" w:eastAsia="zh-CN"/>
        </w:rPr>
        <w:t xml:space="preserve">: </w:t>
      </w:r>
      <w:r>
        <w:rPr>
          <w:rFonts w:eastAsia="宋体"/>
          <w:b/>
          <w:bCs/>
          <w:noProof/>
          <w:kern w:val="2"/>
          <w:lang w:val="en-US" w:eastAsia="zh-CN"/>
        </w:rPr>
        <w:t>I</w:t>
      </w:r>
      <w:r w:rsidRPr="0075225D">
        <w:rPr>
          <w:rFonts w:eastAsia="宋体"/>
          <w:b/>
          <w:bCs/>
          <w:noProof/>
          <w:kern w:val="2"/>
          <w:lang w:val="en-US" w:eastAsia="zh-CN"/>
        </w:rPr>
        <w:t xml:space="preserve">n case of </w:t>
      </w:r>
      <w:r w:rsidR="00DA288C">
        <w:rPr>
          <w:rFonts w:eastAsia="宋体"/>
          <w:b/>
          <w:bCs/>
          <w:noProof/>
          <w:kern w:val="2"/>
          <w:lang w:val="en-US" w:eastAsia="zh-CN"/>
        </w:rPr>
        <w:t>S</w:t>
      </w:r>
      <w:r w:rsidR="00DA288C" w:rsidRPr="00DA288C">
        <w:rPr>
          <w:rFonts w:eastAsia="宋体"/>
          <w:b/>
          <w:bCs/>
          <w:noProof/>
          <w:kern w:val="2"/>
          <w:lang w:val="en-US" w:eastAsia="zh-CN"/>
        </w:rPr>
        <w:t>N-initiated conventional PSCell change or CPC</w:t>
      </w:r>
      <w:r>
        <w:rPr>
          <w:rFonts w:eastAsia="宋体"/>
          <w:b/>
          <w:bCs/>
          <w:noProof/>
          <w:kern w:val="2"/>
          <w:lang w:val="en-US" w:eastAsia="zh-CN"/>
        </w:rPr>
        <w:t xml:space="preserve">, if </w:t>
      </w:r>
      <w:r w:rsidRPr="00D03774">
        <w:rPr>
          <w:rFonts w:eastAsia="宋体"/>
          <w:b/>
          <w:bCs/>
          <w:noProof/>
          <w:kern w:val="2"/>
          <w:lang w:val="en-US" w:eastAsia="zh-CN"/>
        </w:rPr>
        <w:t xml:space="preserve">SPR is triggered due to T310 or T312 trigger threshold is fulfilled, </w:t>
      </w:r>
      <w:r>
        <w:rPr>
          <w:rFonts w:eastAsia="宋体"/>
          <w:b/>
          <w:bCs/>
          <w:noProof/>
          <w:kern w:val="2"/>
          <w:lang w:val="en-US" w:eastAsia="zh-CN"/>
        </w:rPr>
        <w:t>source SN</w:t>
      </w:r>
      <w:r w:rsidRPr="00D03774">
        <w:rPr>
          <w:rFonts w:eastAsia="宋体"/>
          <w:b/>
          <w:bCs/>
          <w:noProof/>
          <w:kern w:val="2"/>
          <w:lang w:val="en-US" w:eastAsia="zh-CN"/>
        </w:rPr>
        <w:t xml:space="preserve"> performs root cause analysis</w:t>
      </w:r>
      <w:r w:rsidRPr="008065AA">
        <w:rPr>
          <w:rFonts w:eastAsia="宋体"/>
          <w:b/>
          <w:bCs/>
          <w:noProof/>
          <w:kern w:val="2"/>
          <w:lang w:val="en-US" w:eastAsia="zh-CN"/>
        </w:rPr>
        <w:t>.</w:t>
      </w:r>
    </w:p>
    <w:bookmarkEnd w:id="6"/>
    <w:p w14:paraId="5E91158D" w14:textId="52E1F6B5" w:rsidR="00220E9F" w:rsidRPr="008E0C2C" w:rsidRDefault="00123D35" w:rsidP="00D257F3">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lastRenderedPageBreak/>
        <w:t xml:space="preserve">For </w:t>
      </w:r>
      <w:r w:rsidR="00FC22C8" w:rsidRPr="00FC22C8">
        <w:rPr>
          <w:rFonts w:eastAsia="宋体"/>
          <w:noProof/>
          <w:kern w:val="2"/>
          <w:lang w:val="de-DE" w:eastAsia="zh-CN"/>
        </w:rPr>
        <w:t>SN-initiated conventional PSCell change or CPC</w:t>
      </w:r>
      <w:r>
        <w:rPr>
          <w:rFonts w:eastAsia="宋体"/>
          <w:noProof/>
          <w:kern w:val="2"/>
          <w:lang w:val="de-DE" w:eastAsia="zh-CN"/>
        </w:rPr>
        <w:t>,</w:t>
      </w:r>
      <w:r w:rsidRPr="00123D35">
        <w:rPr>
          <w:rFonts w:eastAsia="宋体"/>
          <w:noProof/>
          <w:kern w:val="2"/>
          <w:lang w:val="de-DE" w:eastAsia="zh-CN"/>
        </w:rPr>
        <w:t xml:space="preserve"> </w:t>
      </w:r>
      <w:r>
        <w:rPr>
          <w:rFonts w:eastAsia="宋体"/>
          <w:noProof/>
          <w:kern w:val="2"/>
          <w:lang w:val="de-DE" w:eastAsia="zh-CN"/>
        </w:rPr>
        <w:t>when</w:t>
      </w:r>
      <w:r w:rsidR="0019040C">
        <w:rPr>
          <w:rFonts w:eastAsia="宋体"/>
          <w:noProof/>
          <w:kern w:val="2"/>
          <w:lang w:val="de-DE" w:eastAsia="zh-CN"/>
        </w:rPr>
        <w:t xml:space="preserve"> the source SN receives the </w:t>
      </w:r>
      <w:r>
        <w:rPr>
          <w:rFonts w:eastAsia="宋体"/>
          <w:noProof/>
          <w:kern w:val="2"/>
          <w:lang w:val="de-DE" w:eastAsia="zh-CN"/>
        </w:rPr>
        <w:t>forwarded SPR</w:t>
      </w:r>
      <w:r w:rsidR="00070731">
        <w:rPr>
          <w:rFonts w:eastAsia="宋体"/>
          <w:noProof/>
          <w:kern w:val="2"/>
          <w:lang w:val="de-DE" w:eastAsia="zh-CN"/>
        </w:rPr>
        <w:t xml:space="preserve"> from the MN</w:t>
      </w:r>
      <w:r w:rsidR="0019040C">
        <w:rPr>
          <w:rFonts w:eastAsia="宋体"/>
          <w:noProof/>
          <w:kern w:val="2"/>
          <w:lang w:val="de-DE" w:eastAsia="zh-CN"/>
        </w:rPr>
        <w:t xml:space="preserve">, </w:t>
      </w:r>
      <w:r w:rsidR="0019040C" w:rsidRPr="0019040C">
        <w:rPr>
          <w:rFonts w:eastAsia="宋体"/>
          <w:noProof/>
          <w:kern w:val="2"/>
          <w:lang w:val="de-DE" w:eastAsia="zh-CN"/>
        </w:rPr>
        <w:t xml:space="preserve">UE context </w:t>
      </w:r>
      <w:r w:rsidR="006E61D5">
        <w:rPr>
          <w:rFonts w:eastAsia="宋体"/>
          <w:noProof/>
          <w:kern w:val="2"/>
          <w:lang w:val="de-DE" w:eastAsia="zh-CN"/>
        </w:rPr>
        <w:t xml:space="preserve">may be </w:t>
      </w:r>
      <w:r w:rsidR="0019040C" w:rsidRPr="0019040C">
        <w:rPr>
          <w:rFonts w:eastAsia="宋体"/>
          <w:noProof/>
          <w:kern w:val="2"/>
          <w:lang w:val="de-DE" w:eastAsia="zh-CN"/>
        </w:rPr>
        <w:t xml:space="preserve">released in the </w:t>
      </w:r>
      <w:r w:rsidR="00BE3AAE" w:rsidRPr="00BE3AAE">
        <w:rPr>
          <w:rFonts w:eastAsia="宋体"/>
          <w:noProof/>
          <w:kern w:val="2"/>
          <w:lang w:val="de-DE" w:eastAsia="zh-CN"/>
        </w:rPr>
        <w:t>source SN</w:t>
      </w:r>
      <w:r w:rsidR="00BE3AAE">
        <w:rPr>
          <w:rFonts w:eastAsia="宋体"/>
          <w:noProof/>
          <w:kern w:val="2"/>
          <w:lang w:val="de-DE" w:eastAsia="zh-CN"/>
        </w:rPr>
        <w:t xml:space="preserve">, </w:t>
      </w:r>
      <w:r w:rsidR="006E61D5">
        <w:rPr>
          <w:rFonts w:eastAsia="宋体"/>
          <w:noProof/>
          <w:kern w:val="2"/>
          <w:lang w:val="de-DE" w:eastAsia="zh-CN"/>
        </w:rPr>
        <w:t xml:space="preserve">thus </w:t>
      </w:r>
      <w:r w:rsidR="00BE3AAE" w:rsidRPr="00BE3AAE">
        <w:rPr>
          <w:rFonts w:eastAsia="宋体"/>
          <w:noProof/>
          <w:kern w:val="2"/>
          <w:lang w:val="de-DE" w:eastAsia="zh-CN"/>
        </w:rPr>
        <w:t>the source SN</w:t>
      </w:r>
      <w:r w:rsidR="00BE3AAE">
        <w:rPr>
          <w:rFonts w:eastAsia="宋体"/>
          <w:noProof/>
          <w:kern w:val="2"/>
          <w:lang w:val="de-DE" w:eastAsia="zh-CN"/>
        </w:rPr>
        <w:t xml:space="preserve"> can not </w:t>
      </w:r>
      <w:r w:rsidR="00BE3AAE" w:rsidRPr="00BE3AAE">
        <w:rPr>
          <w:rFonts w:eastAsia="宋体"/>
          <w:noProof/>
          <w:kern w:val="2"/>
          <w:lang w:val="de-DE" w:eastAsia="zh-CN"/>
        </w:rPr>
        <w:t xml:space="preserve">identify the </w:t>
      </w:r>
      <w:r>
        <w:rPr>
          <w:rFonts w:eastAsia="宋体"/>
          <w:noProof/>
          <w:kern w:val="2"/>
          <w:lang w:val="de-DE" w:eastAsia="zh-CN"/>
        </w:rPr>
        <w:t>SPR for MRO</w:t>
      </w:r>
      <w:r w:rsidR="00AD726F">
        <w:rPr>
          <w:rFonts w:eastAsia="宋体"/>
          <w:noProof/>
          <w:kern w:val="2"/>
          <w:lang w:val="de-DE" w:eastAsia="zh-CN"/>
        </w:rPr>
        <w:t>.</w:t>
      </w:r>
      <w:r w:rsidR="00BE3AAE">
        <w:rPr>
          <w:rFonts w:eastAsia="宋体"/>
          <w:noProof/>
          <w:kern w:val="2"/>
          <w:lang w:val="de-DE" w:eastAsia="zh-CN"/>
        </w:rPr>
        <w:t xml:space="preserve"> </w:t>
      </w:r>
      <w:r>
        <w:rPr>
          <w:rFonts w:eastAsia="宋体"/>
          <w:noProof/>
          <w:kern w:val="2"/>
          <w:lang w:val="de-DE" w:eastAsia="zh-CN"/>
        </w:rPr>
        <w:t xml:space="preserve">To make source SN understand </w:t>
      </w:r>
      <w:r w:rsidRPr="00123D35">
        <w:rPr>
          <w:rFonts w:eastAsia="宋体"/>
          <w:noProof/>
          <w:kern w:val="2"/>
          <w:lang w:val="de-DE" w:eastAsia="zh-CN"/>
        </w:rPr>
        <w:t>the association between the UE and SPR</w:t>
      </w:r>
      <w:r>
        <w:rPr>
          <w:rFonts w:eastAsia="宋体"/>
          <w:noProof/>
          <w:kern w:val="2"/>
          <w:lang w:val="de-DE" w:eastAsia="zh-CN"/>
        </w:rPr>
        <w:t>, sim</w:t>
      </w:r>
      <w:r w:rsidR="009F7814">
        <w:rPr>
          <w:rFonts w:eastAsia="宋体"/>
          <w:noProof/>
          <w:kern w:val="2"/>
          <w:lang w:val="de-DE" w:eastAsia="zh-CN"/>
        </w:rPr>
        <w:t>ilar</w:t>
      </w:r>
      <w:r>
        <w:rPr>
          <w:rFonts w:eastAsia="宋体"/>
          <w:noProof/>
          <w:kern w:val="2"/>
          <w:lang w:val="de-DE" w:eastAsia="zh-CN"/>
        </w:rPr>
        <w:t xml:space="preserve"> as </w:t>
      </w:r>
      <w:r w:rsidRPr="00123D35">
        <w:rPr>
          <w:rFonts w:eastAsia="宋体"/>
          <w:noProof/>
          <w:kern w:val="2"/>
          <w:lang w:val="de-DE" w:eastAsia="zh-CN"/>
        </w:rPr>
        <w:t>R17 MRO for SCG failure</w:t>
      </w:r>
      <w:r>
        <w:rPr>
          <w:rFonts w:eastAsia="宋体"/>
          <w:noProof/>
          <w:kern w:val="2"/>
          <w:lang w:val="de-DE" w:eastAsia="zh-CN"/>
        </w:rPr>
        <w:t>,</w:t>
      </w:r>
      <w:r w:rsidRPr="00123D35">
        <w:rPr>
          <w:rFonts w:eastAsia="宋体"/>
          <w:noProof/>
          <w:kern w:val="2"/>
          <w:lang w:val="de-DE" w:eastAsia="zh-CN"/>
        </w:rPr>
        <w:t xml:space="preserve"> </w:t>
      </w:r>
      <w:r w:rsidR="00A52EB4">
        <w:rPr>
          <w:rFonts w:eastAsia="宋体"/>
          <w:noProof/>
          <w:kern w:val="2"/>
          <w:lang w:val="de-DE" w:eastAsia="zh-CN"/>
        </w:rPr>
        <w:t xml:space="preserve">when the MN </w:t>
      </w:r>
      <w:r w:rsidR="00A52EB4" w:rsidRPr="00A52EB4">
        <w:rPr>
          <w:rFonts w:eastAsia="宋体"/>
          <w:noProof/>
          <w:kern w:val="2"/>
          <w:lang w:val="de-DE" w:eastAsia="zh-CN"/>
        </w:rPr>
        <w:t>forward</w:t>
      </w:r>
      <w:r w:rsidR="00A52EB4">
        <w:rPr>
          <w:rFonts w:eastAsia="宋体"/>
          <w:noProof/>
          <w:kern w:val="2"/>
          <w:lang w:val="de-DE" w:eastAsia="zh-CN"/>
        </w:rPr>
        <w:t>s</w:t>
      </w:r>
      <w:r w:rsidR="00A52EB4" w:rsidRPr="00A52EB4">
        <w:rPr>
          <w:rFonts w:eastAsia="宋体"/>
          <w:noProof/>
          <w:kern w:val="2"/>
          <w:lang w:val="de-DE" w:eastAsia="zh-CN"/>
        </w:rPr>
        <w:t xml:space="preserve"> the SPR to source SN</w:t>
      </w:r>
      <w:r w:rsidR="00A52EB4">
        <w:rPr>
          <w:rFonts w:eastAsia="宋体"/>
          <w:noProof/>
          <w:kern w:val="2"/>
          <w:lang w:val="de-DE" w:eastAsia="zh-CN"/>
        </w:rPr>
        <w:t>,</w:t>
      </w:r>
      <w:r w:rsidR="00A52EB4" w:rsidRPr="00A52EB4">
        <w:rPr>
          <w:rFonts w:eastAsia="宋体"/>
          <w:noProof/>
          <w:kern w:val="2"/>
          <w:lang w:val="de-DE" w:eastAsia="zh-CN"/>
        </w:rPr>
        <w:t xml:space="preserve"> </w:t>
      </w:r>
      <w:r w:rsidR="00AD726F" w:rsidRPr="00AD726F">
        <w:rPr>
          <w:rFonts w:eastAsia="宋体"/>
          <w:noProof/>
          <w:kern w:val="2"/>
          <w:lang w:val="de-DE" w:eastAsia="zh-CN"/>
        </w:rPr>
        <w:t>SN Mobility Information</w:t>
      </w:r>
      <w:r w:rsidR="00210DE2">
        <w:rPr>
          <w:rFonts w:eastAsia="宋体"/>
          <w:noProof/>
          <w:kern w:val="2"/>
          <w:lang w:val="de-DE" w:eastAsia="zh-CN"/>
        </w:rPr>
        <w:t xml:space="preserve"> </w:t>
      </w:r>
      <w:r w:rsidR="00210DE2" w:rsidRPr="00210DE2">
        <w:rPr>
          <w:rFonts w:eastAsia="宋体"/>
          <w:noProof/>
          <w:kern w:val="2"/>
          <w:lang w:val="de-DE" w:eastAsia="zh-CN"/>
        </w:rPr>
        <w:t>(</w:t>
      </w:r>
      <w:r w:rsidR="00415B81">
        <w:rPr>
          <w:rFonts w:eastAsia="宋体"/>
          <w:noProof/>
          <w:kern w:val="2"/>
          <w:lang w:val="de-DE" w:eastAsia="zh-CN"/>
        </w:rPr>
        <w:t xml:space="preserve">e.g. </w:t>
      </w:r>
      <w:r w:rsidR="00210DE2" w:rsidRPr="00210DE2">
        <w:rPr>
          <w:rFonts w:eastAsia="宋体"/>
          <w:noProof/>
          <w:kern w:val="2"/>
          <w:lang w:val="de-DE" w:eastAsia="zh-CN"/>
        </w:rPr>
        <w:t xml:space="preserve">which </w:t>
      </w:r>
      <w:r w:rsidR="00415B81">
        <w:rPr>
          <w:rFonts w:eastAsia="宋体"/>
          <w:noProof/>
          <w:kern w:val="2"/>
          <w:lang w:val="de-DE" w:eastAsia="zh-CN"/>
        </w:rPr>
        <w:t>may be</w:t>
      </w:r>
      <w:r w:rsidR="00210DE2" w:rsidRPr="00210DE2">
        <w:rPr>
          <w:rFonts w:eastAsia="宋体"/>
          <w:noProof/>
          <w:kern w:val="2"/>
          <w:lang w:val="de-DE" w:eastAsia="zh-CN"/>
        </w:rPr>
        <w:t xml:space="preserve"> generated by sour</w:t>
      </w:r>
      <w:r w:rsidR="00415B81">
        <w:rPr>
          <w:rFonts w:eastAsia="宋体"/>
          <w:noProof/>
          <w:kern w:val="2"/>
          <w:lang w:val="de-DE" w:eastAsia="zh-CN"/>
        </w:rPr>
        <w:t>c</w:t>
      </w:r>
      <w:r w:rsidR="00210DE2" w:rsidRPr="00210DE2">
        <w:rPr>
          <w:rFonts w:eastAsia="宋体"/>
          <w:noProof/>
          <w:kern w:val="2"/>
          <w:lang w:val="de-DE" w:eastAsia="zh-CN"/>
        </w:rPr>
        <w:t>e SN and sent to MN via the S-NODE CHANGE REQUIRED message)</w:t>
      </w:r>
      <w:r w:rsidR="00210DE2">
        <w:rPr>
          <w:rFonts w:eastAsia="宋体"/>
          <w:noProof/>
          <w:kern w:val="2"/>
          <w:lang w:val="de-DE" w:eastAsia="zh-CN"/>
        </w:rPr>
        <w:t xml:space="preserve"> </w:t>
      </w:r>
      <w:r w:rsidR="00AD726F">
        <w:rPr>
          <w:rFonts w:eastAsia="宋体"/>
          <w:noProof/>
          <w:kern w:val="2"/>
          <w:lang w:val="de-DE" w:eastAsia="zh-CN"/>
        </w:rPr>
        <w:t xml:space="preserve">may </w:t>
      </w:r>
      <w:r w:rsidR="00A52EB4">
        <w:rPr>
          <w:rFonts w:eastAsia="宋体"/>
          <w:noProof/>
          <w:kern w:val="2"/>
          <w:lang w:val="de-DE" w:eastAsia="zh-CN"/>
        </w:rPr>
        <w:t xml:space="preserve">also </w:t>
      </w:r>
      <w:r w:rsidR="00AD726F">
        <w:rPr>
          <w:rFonts w:eastAsia="宋体"/>
          <w:noProof/>
          <w:kern w:val="2"/>
          <w:lang w:val="de-DE" w:eastAsia="zh-CN"/>
        </w:rPr>
        <w:t>be transferred</w:t>
      </w:r>
      <w:r w:rsidR="00C5189F">
        <w:rPr>
          <w:rFonts w:eastAsia="宋体"/>
          <w:noProof/>
          <w:kern w:val="2"/>
          <w:lang w:val="de-DE" w:eastAsia="zh-CN"/>
        </w:rPr>
        <w:t xml:space="preserve"> </w:t>
      </w:r>
      <w:r w:rsidR="00C5189F" w:rsidRPr="00C5189F">
        <w:rPr>
          <w:rFonts w:eastAsia="宋体"/>
          <w:noProof/>
          <w:kern w:val="2"/>
          <w:lang w:val="de-DE" w:eastAsia="zh-CN"/>
        </w:rPr>
        <w:t>to the source SN</w:t>
      </w:r>
      <w:r w:rsidR="00AD726F">
        <w:rPr>
          <w:rFonts w:eastAsia="宋体"/>
          <w:noProof/>
          <w:kern w:val="2"/>
          <w:lang w:val="de-DE" w:eastAsia="zh-CN"/>
        </w:rPr>
        <w:t>.</w:t>
      </w:r>
    </w:p>
    <w:p w14:paraId="31276522" w14:textId="4B4719A1" w:rsidR="00B95A17" w:rsidRDefault="00302D41" w:rsidP="009317A7">
      <w:pPr>
        <w:spacing w:afterLines="50" w:after="120" w:line="312" w:lineRule="auto"/>
        <w:rPr>
          <w:rFonts w:eastAsia="宋体"/>
          <w:b/>
          <w:bCs/>
        </w:rPr>
      </w:pPr>
      <w:r w:rsidRPr="00A950FA">
        <w:rPr>
          <w:rFonts w:eastAsia="宋体"/>
          <w:b/>
          <w:bCs/>
        </w:rPr>
        <w:t xml:space="preserve">Proposal </w:t>
      </w:r>
      <w:r w:rsidR="00F57D92">
        <w:rPr>
          <w:rFonts w:eastAsia="宋体"/>
          <w:b/>
          <w:bCs/>
        </w:rPr>
        <w:t>8</w:t>
      </w:r>
      <w:r w:rsidRPr="00A950FA">
        <w:rPr>
          <w:rFonts w:eastAsia="宋体"/>
          <w:b/>
          <w:bCs/>
        </w:rPr>
        <w:t xml:space="preserve">: </w:t>
      </w:r>
      <w:r w:rsidR="0067103A" w:rsidRPr="0067103A">
        <w:rPr>
          <w:rFonts w:eastAsia="宋体"/>
          <w:b/>
          <w:bCs/>
        </w:rPr>
        <w:t xml:space="preserve">SN Mobility Information </w:t>
      </w:r>
      <w:r w:rsidR="00E368E7" w:rsidRPr="00E368E7">
        <w:rPr>
          <w:rFonts w:eastAsia="宋体"/>
          <w:b/>
          <w:bCs/>
        </w:rPr>
        <w:t xml:space="preserve">together with SPR </w:t>
      </w:r>
      <w:r w:rsidR="0067103A" w:rsidRPr="0067103A">
        <w:rPr>
          <w:rFonts w:eastAsia="宋体"/>
          <w:b/>
          <w:bCs/>
        </w:rPr>
        <w:t xml:space="preserve">may be transferred </w:t>
      </w:r>
      <w:r w:rsidR="009C4263">
        <w:rPr>
          <w:rFonts w:eastAsia="宋体"/>
          <w:b/>
          <w:bCs/>
        </w:rPr>
        <w:t xml:space="preserve">from MN </w:t>
      </w:r>
      <w:r w:rsidR="0067103A" w:rsidRPr="0067103A">
        <w:rPr>
          <w:rFonts w:eastAsia="宋体"/>
          <w:b/>
          <w:bCs/>
        </w:rPr>
        <w:t>to the source SN</w:t>
      </w:r>
      <w:r w:rsidR="00EB3B69">
        <w:rPr>
          <w:rFonts w:eastAsia="宋体"/>
          <w:b/>
          <w:bCs/>
        </w:rPr>
        <w:t xml:space="preserve"> for </w:t>
      </w:r>
      <w:r w:rsidR="00EB3B69" w:rsidRPr="00EB3B69">
        <w:rPr>
          <w:rFonts w:eastAsia="宋体"/>
          <w:b/>
          <w:bCs/>
        </w:rPr>
        <w:t>MRO</w:t>
      </w:r>
      <w:r w:rsidR="00EB3B69">
        <w:rPr>
          <w:rFonts w:eastAsia="宋体"/>
          <w:b/>
          <w:bCs/>
        </w:rPr>
        <w:t xml:space="preserve"> analysis</w:t>
      </w:r>
      <w:r w:rsidR="00AD726F">
        <w:rPr>
          <w:rFonts w:eastAsia="宋体"/>
          <w:b/>
          <w:bCs/>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45D0DA5A" w:rsidR="008C0B0C"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C10FE2">
        <w:rPr>
          <w:rFonts w:eastAsia="宋体"/>
          <w:noProof/>
          <w:kern w:val="2"/>
          <w:lang w:val="en-US" w:eastAsia="zh-CN"/>
        </w:rPr>
        <w:t>paper</w:t>
      </w:r>
      <w:r w:rsidRPr="00C0593E">
        <w:rPr>
          <w:rFonts w:eastAsia="宋体" w:hint="eastAsia"/>
          <w:noProof/>
          <w:kern w:val="2"/>
          <w:lang w:val="en-US" w:eastAsia="zh-CN"/>
        </w:rPr>
        <w:t xml:space="preserve">, </w:t>
      </w:r>
      <w:r w:rsidR="00C0593E" w:rsidRPr="00C0593E">
        <w:rPr>
          <w:rFonts w:eastAsia="宋体"/>
          <w:noProof/>
          <w:kern w:val="2"/>
          <w:lang w:val="en-US" w:eastAsia="zh-CN"/>
        </w:rPr>
        <w:t xml:space="preserve">details of SON enhancements for </w:t>
      </w:r>
      <w:r w:rsidR="00694B20">
        <w:rPr>
          <w:rFonts w:eastAsia="宋体"/>
          <w:noProof/>
          <w:kern w:val="2"/>
          <w:lang w:val="en-US" w:eastAsia="zh-CN"/>
        </w:rPr>
        <w:t>SPR</w:t>
      </w:r>
      <w:r w:rsidR="003A1E30" w:rsidRPr="003A1E30">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7E74ED3D" w14:textId="77777777" w:rsidR="00E33759" w:rsidRPr="00E67295" w:rsidRDefault="00E33759" w:rsidP="00E33759">
      <w:pPr>
        <w:widowControl w:val="0"/>
        <w:overflowPunct/>
        <w:autoSpaceDE/>
        <w:autoSpaceDN/>
        <w:adjustRightInd/>
        <w:spacing w:afterLines="50" w:after="120"/>
        <w:jc w:val="both"/>
        <w:textAlignment w:val="auto"/>
        <w:rPr>
          <w:rFonts w:eastAsiaTheme="minorEastAsia"/>
          <w:b/>
          <w:bCs/>
          <w:lang w:eastAsia="zh-CN"/>
        </w:rPr>
      </w:pPr>
      <w:r w:rsidRPr="00E67295">
        <w:rPr>
          <w:rFonts w:eastAsiaTheme="minorEastAsia"/>
          <w:b/>
          <w:bCs/>
          <w:lang w:eastAsia="zh-CN"/>
        </w:rPr>
        <w:t xml:space="preserve">Proposal </w:t>
      </w:r>
      <w:r>
        <w:rPr>
          <w:rFonts w:eastAsiaTheme="minorEastAsia"/>
          <w:b/>
          <w:bCs/>
          <w:lang w:eastAsia="zh-CN"/>
        </w:rPr>
        <w:t>1</w:t>
      </w:r>
      <w:r w:rsidRPr="00E67295">
        <w:rPr>
          <w:rFonts w:eastAsiaTheme="minorEastAsia"/>
          <w:b/>
          <w:bCs/>
          <w:lang w:eastAsia="zh-CN"/>
        </w:rPr>
        <w:t xml:space="preserve">: </w:t>
      </w:r>
      <w:r>
        <w:rPr>
          <w:rFonts w:eastAsiaTheme="minorEastAsia"/>
          <w:b/>
          <w:bCs/>
          <w:lang w:eastAsia="zh-CN"/>
        </w:rPr>
        <w:t xml:space="preserve">For </w:t>
      </w:r>
      <w:r w:rsidRPr="00E67295">
        <w:rPr>
          <w:rFonts w:eastAsiaTheme="minorEastAsia"/>
          <w:b/>
          <w:bCs/>
          <w:lang w:eastAsia="zh-CN"/>
        </w:rPr>
        <w:t xml:space="preserve">SN-initiated </w:t>
      </w:r>
      <w:r>
        <w:rPr>
          <w:rFonts w:eastAsiaTheme="minorEastAsia"/>
          <w:b/>
          <w:bCs/>
          <w:lang w:eastAsia="zh-CN"/>
        </w:rPr>
        <w:t>CPC,</w:t>
      </w:r>
      <w:r w:rsidRPr="00E67295">
        <w:rPr>
          <w:rFonts w:eastAsiaTheme="minorEastAsia"/>
          <w:b/>
          <w:bCs/>
          <w:lang w:eastAsia="zh-CN"/>
        </w:rPr>
        <w:t xml:space="preserve"> the source SN node decides the T310/T312 trigger threshold</w:t>
      </w:r>
      <w:r>
        <w:rPr>
          <w:rFonts w:eastAsiaTheme="minorEastAsia"/>
          <w:b/>
          <w:bCs/>
          <w:lang w:eastAsia="zh-CN"/>
        </w:rPr>
        <w:t>,</w:t>
      </w:r>
      <w:r w:rsidRPr="00E67295">
        <w:rPr>
          <w:rFonts w:eastAsiaTheme="minorEastAsia"/>
          <w:b/>
          <w:bCs/>
          <w:lang w:eastAsia="zh-CN"/>
        </w:rPr>
        <w:t xml:space="preserve"> and the target SN node decides the T304 trigger threshold.</w:t>
      </w:r>
    </w:p>
    <w:p w14:paraId="2B33AB4F" w14:textId="77777777" w:rsidR="00E33759" w:rsidRDefault="00E33759" w:rsidP="00E33759">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Pr>
          <w:rFonts w:eastAsiaTheme="minorEastAsia"/>
          <w:b/>
          <w:bCs/>
          <w:lang w:eastAsia="zh-CN"/>
        </w:rPr>
        <w:t>2</w:t>
      </w:r>
      <w:r w:rsidRPr="007345A8">
        <w:rPr>
          <w:rFonts w:eastAsiaTheme="minorEastAsia"/>
          <w:b/>
          <w:bCs/>
          <w:lang w:eastAsia="zh-CN"/>
        </w:rPr>
        <w:t>:</w:t>
      </w:r>
      <w:r>
        <w:rPr>
          <w:rFonts w:eastAsiaTheme="minorEastAsia"/>
          <w:b/>
          <w:bCs/>
          <w:lang w:eastAsia="zh-CN"/>
        </w:rPr>
        <w:t xml:space="preserve"> </w:t>
      </w:r>
      <w:r w:rsidRPr="00465E77">
        <w:rPr>
          <w:rFonts w:eastAsiaTheme="minorEastAsia"/>
          <w:b/>
          <w:bCs/>
          <w:lang w:eastAsia="zh-CN"/>
        </w:rPr>
        <w:t>For conventional PSCell addition or CPA,</w:t>
      </w:r>
      <w:r>
        <w:rPr>
          <w:rFonts w:eastAsiaTheme="minorEastAsia"/>
          <w:b/>
          <w:bCs/>
          <w:lang w:eastAsia="zh-CN"/>
        </w:rPr>
        <w:t xml:space="preserve"> the target SN</w:t>
      </w:r>
      <w:r w:rsidRPr="00CA0EAC">
        <w:rPr>
          <w:rFonts w:eastAsiaTheme="minorEastAsia"/>
          <w:b/>
          <w:bCs/>
          <w:lang w:eastAsia="zh-CN"/>
        </w:rPr>
        <w:t xml:space="preserve"> </w:t>
      </w:r>
      <w:r>
        <w:rPr>
          <w:rFonts w:eastAsiaTheme="minorEastAsia"/>
          <w:b/>
          <w:bCs/>
          <w:lang w:eastAsia="zh-CN"/>
        </w:rPr>
        <w:t xml:space="preserve">node </w:t>
      </w:r>
      <w:r w:rsidRPr="00CA0EAC">
        <w:rPr>
          <w:rFonts w:eastAsiaTheme="minorEastAsia"/>
          <w:b/>
          <w:bCs/>
          <w:lang w:eastAsia="zh-CN"/>
        </w:rPr>
        <w:t>decides T3</w:t>
      </w:r>
      <w:r>
        <w:rPr>
          <w:rFonts w:eastAsiaTheme="minorEastAsia"/>
          <w:b/>
          <w:bCs/>
          <w:lang w:eastAsia="zh-CN"/>
        </w:rPr>
        <w:t>04</w:t>
      </w:r>
      <w:r w:rsidRPr="00CA0EAC">
        <w:rPr>
          <w:rFonts w:eastAsiaTheme="minorEastAsia"/>
          <w:b/>
          <w:bCs/>
          <w:lang w:eastAsia="zh-CN"/>
        </w:rPr>
        <w:t xml:space="preserve"> trigger threshold</w:t>
      </w:r>
      <w:r>
        <w:rPr>
          <w:rFonts w:eastAsiaTheme="minorEastAsia"/>
          <w:b/>
          <w:bCs/>
          <w:lang w:eastAsia="zh-CN"/>
        </w:rPr>
        <w:t>.</w:t>
      </w:r>
    </w:p>
    <w:p w14:paraId="41F89F17" w14:textId="77777777" w:rsidR="00E33759" w:rsidRDefault="00E33759" w:rsidP="00E33759">
      <w:pPr>
        <w:widowControl w:val="0"/>
        <w:overflowPunct/>
        <w:autoSpaceDE/>
        <w:autoSpaceDN/>
        <w:adjustRightInd/>
        <w:spacing w:afterLines="50" w:after="120"/>
        <w:jc w:val="both"/>
        <w:textAlignment w:val="auto"/>
        <w:rPr>
          <w:rFonts w:eastAsiaTheme="minorEastAsia"/>
          <w:b/>
          <w:bCs/>
          <w:lang w:eastAsia="zh-CN"/>
        </w:rPr>
      </w:pPr>
      <w:r w:rsidRPr="007345A8">
        <w:rPr>
          <w:rFonts w:eastAsiaTheme="minorEastAsia" w:hint="eastAsia"/>
          <w:b/>
          <w:bCs/>
          <w:lang w:eastAsia="zh-CN"/>
        </w:rPr>
        <w:t>P</w:t>
      </w:r>
      <w:r w:rsidRPr="007345A8">
        <w:rPr>
          <w:rFonts w:eastAsiaTheme="minorEastAsia"/>
          <w:b/>
          <w:bCs/>
          <w:lang w:eastAsia="zh-CN"/>
        </w:rPr>
        <w:t xml:space="preserve">roposal </w:t>
      </w:r>
      <w:r>
        <w:rPr>
          <w:rFonts w:eastAsiaTheme="minorEastAsia"/>
          <w:b/>
          <w:bCs/>
          <w:lang w:eastAsia="zh-CN"/>
        </w:rPr>
        <w:t>3</w:t>
      </w:r>
      <w:r w:rsidRPr="007345A8">
        <w:rPr>
          <w:rFonts w:eastAsiaTheme="minorEastAsia"/>
          <w:b/>
          <w:bCs/>
          <w:lang w:eastAsia="zh-CN"/>
        </w:rPr>
        <w:t>:</w:t>
      </w:r>
      <w:r>
        <w:rPr>
          <w:rFonts w:eastAsiaTheme="minorEastAsia"/>
          <w:b/>
          <w:bCs/>
          <w:lang w:eastAsia="zh-CN"/>
        </w:rPr>
        <w:t xml:space="preserve"> </w:t>
      </w:r>
      <w:r w:rsidRPr="00987B72">
        <w:rPr>
          <w:rFonts w:eastAsiaTheme="minorEastAsia"/>
          <w:b/>
          <w:bCs/>
          <w:lang w:eastAsia="zh-CN"/>
        </w:rPr>
        <w:t xml:space="preserve">For </w:t>
      </w:r>
      <w:r>
        <w:rPr>
          <w:rFonts w:eastAsiaTheme="minorEastAsia"/>
          <w:b/>
          <w:bCs/>
          <w:lang w:eastAsia="zh-CN"/>
        </w:rPr>
        <w:t>M</w:t>
      </w:r>
      <w:r w:rsidRPr="00987B72">
        <w:rPr>
          <w:rFonts w:eastAsiaTheme="minorEastAsia"/>
          <w:b/>
          <w:bCs/>
          <w:lang w:eastAsia="zh-CN"/>
        </w:rPr>
        <w:t xml:space="preserve">N-initiated </w:t>
      </w:r>
      <w:r w:rsidRPr="00D96A33">
        <w:rPr>
          <w:rFonts w:eastAsiaTheme="minorEastAsia"/>
          <w:b/>
          <w:bCs/>
          <w:lang w:eastAsia="zh-CN"/>
        </w:rPr>
        <w:t>conventional PSCell change or CPC</w:t>
      </w:r>
      <w:r w:rsidRPr="00987B72">
        <w:rPr>
          <w:rFonts w:eastAsiaTheme="minorEastAsia"/>
          <w:b/>
          <w:bCs/>
          <w:lang w:eastAsia="zh-CN"/>
        </w:rPr>
        <w:t>, the</w:t>
      </w:r>
      <w:r>
        <w:rPr>
          <w:rFonts w:eastAsiaTheme="minorEastAsia"/>
          <w:b/>
          <w:bCs/>
          <w:lang w:eastAsia="zh-CN"/>
        </w:rPr>
        <w:t xml:space="preserve"> MN</w:t>
      </w:r>
      <w:r w:rsidRPr="00987B72">
        <w:rPr>
          <w:rFonts w:eastAsiaTheme="minorEastAsia"/>
          <w:b/>
          <w:bCs/>
          <w:lang w:eastAsia="zh-CN"/>
        </w:rPr>
        <w:t xml:space="preserve"> node decides the T310/T312 trigger threshold, and the target SN node decides the T304 trigger threshold.</w:t>
      </w:r>
    </w:p>
    <w:p w14:paraId="42ABB4E7" w14:textId="440D11D5" w:rsidR="00B00BD3" w:rsidRDefault="00B00BD3" w:rsidP="00E33759">
      <w:pPr>
        <w:widowControl w:val="0"/>
        <w:overflowPunct/>
        <w:autoSpaceDE/>
        <w:autoSpaceDN/>
        <w:adjustRightInd/>
        <w:spacing w:afterLines="50" w:after="120"/>
        <w:jc w:val="both"/>
        <w:textAlignment w:val="auto"/>
        <w:rPr>
          <w:rFonts w:eastAsiaTheme="minorEastAsia"/>
          <w:b/>
          <w:bCs/>
          <w:lang w:eastAsia="zh-CN"/>
        </w:rPr>
      </w:pPr>
      <w:r w:rsidRPr="00B00BD3">
        <w:rPr>
          <w:rFonts w:eastAsiaTheme="minorEastAsia"/>
          <w:b/>
          <w:bCs/>
          <w:lang w:eastAsia="zh-CN"/>
        </w:rPr>
        <w:t>Proposal</w:t>
      </w:r>
      <w:r w:rsidR="00805FE9">
        <w:rPr>
          <w:rFonts w:eastAsiaTheme="minorEastAsia"/>
          <w:b/>
          <w:bCs/>
          <w:lang w:eastAsia="zh-CN"/>
        </w:rPr>
        <w:t xml:space="preserve"> </w:t>
      </w:r>
      <w:r w:rsidRPr="00B00BD3">
        <w:rPr>
          <w:rFonts w:eastAsiaTheme="minorEastAsia"/>
          <w:b/>
          <w:bCs/>
          <w:lang w:eastAsia="zh-CN"/>
        </w:rPr>
        <w:t>4: It is beneficial to include source PSCell C-RNTI and time elapsed since CPC execution until report retrieval in the SPR for MRO, if SPR is not sent to the network immediately.</w:t>
      </w:r>
    </w:p>
    <w:p w14:paraId="3B658158" w14:textId="1C631003" w:rsidR="00E33759" w:rsidRPr="008065AA" w:rsidRDefault="00E33759" w:rsidP="00E33759">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Proposal</w:t>
      </w:r>
      <w:r w:rsidR="00805FE9">
        <w:rPr>
          <w:rFonts w:eastAsia="宋体"/>
          <w:b/>
          <w:bCs/>
          <w:noProof/>
          <w:kern w:val="2"/>
          <w:lang w:val="en-US" w:eastAsia="zh-CN"/>
        </w:rPr>
        <w:t xml:space="preserve"> </w:t>
      </w:r>
      <w:r>
        <w:rPr>
          <w:rFonts w:eastAsia="宋体"/>
          <w:b/>
          <w:bCs/>
          <w:noProof/>
          <w:kern w:val="2"/>
          <w:lang w:val="en-US" w:eastAsia="zh-CN"/>
        </w:rPr>
        <w:t>5</w:t>
      </w:r>
      <w:r w:rsidRPr="008065AA">
        <w:rPr>
          <w:rFonts w:eastAsia="宋体"/>
          <w:b/>
          <w:bCs/>
          <w:noProof/>
          <w:kern w:val="2"/>
          <w:lang w:val="en-US" w:eastAsia="zh-CN"/>
        </w:rPr>
        <w:t>:</w:t>
      </w:r>
      <w:r w:rsidRPr="00AD7C16">
        <w:t xml:space="preserve"> </w:t>
      </w:r>
      <w:r w:rsidRPr="00AD7C16">
        <w:rPr>
          <w:rFonts w:eastAsia="宋体"/>
          <w:b/>
          <w:bCs/>
          <w:noProof/>
          <w:kern w:val="2"/>
          <w:lang w:val="en-US" w:eastAsia="zh-CN"/>
        </w:rPr>
        <w:t xml:space="preserve">In case of </w:t>
      </w:r>
      <w:r w:rsidRPr="00CF4751">
        <w:rPr>
          <w:rFonts w:eastAsia="宋体"/>
          <w:b/>
          <w:bCs/>
          <w:noProof/>
          <w:kern w:val="2"/>
          <w:lang w:val="en-US" w:eastAsia="zh-CN"/>
        </w:rPr>
        <w:t xml:space="preserve">conventional </w:t>
      </w:r>
      <w:r w:rsidRPr="00AD7C16">
        <w:rPr>
          <w:rFonts w:eastAsia="宋体"/>
          <w:b/>
          <w:bCs/>
          <w:noProof/>
          <w:kern w:val="2"/>
          <w:lang w:val="en-US" w:eastAsia="zh-CN"/>
        </w:rPr>
        <w:t>PSCell change or CPC</w:t>
      </w:r>
      <w:r>
        <w:rPr>
          <w:rFonts w:eastAsia="宋体"/>
          <w:b/>
          <w:bCs/>
          <w:noProof/>
          <w:kern w:val="2"/>
          <w:lang w:val="en-US" w:eastAsia="zh-CN"/>
        </w:rPr>
        <w:t xml:space="preserve"> or</w:t>
      </w:r>
      <w:r w:rsidRPr="00CF4751">
        <w:rPr>
          <w:rFonts w:eastAsia="宋体"/>
          <w:b/>
          <w:bCs/>
          <w:noProof/>
          <w:kern w:val="2"/>
          <w:lang w:val="en-US" w:eastAsia="zh-CN"/>
        </w:rPr>
        <w:t xml:space="preserve"> conventional</w:t>
      </w:r>
      <w:r w:rsidRPr="00AD7C16">
        <w:rPr>
          <w:rFonts w:eastAsia="宋体"/>
          <w:b/>
          <w:bCs/>
          <w:noProof/>
          <w:kern w:val="2"/>
          <w:lang w:val="en-US" w:eastAsia="zh-CN"/>
        </w:rPr>
        <w:t xml:space="preserve"> PSCell addition or CPA</w:t>
      </w:r>
      <w:r>
        <w:rPr>
          <w:rFonts w:eastAsia="宋体"/>
          <w:b/>
          <w:bCs/>
          <w:noProof/>
          <w:kern w:val="2"/>
          <w:lang w:val="en-US" w:eastAsia="zh-CN"/>
        </w:rPr>
        <w:t>, if</w:t>
      </w:r>
      <w:r w:rsidRPr="008065AA">
        <w:rPr>
          <w:rFonts w:eastAsia="宋体"/>
          <w:b/>
          <w:bCs/>
          <w:noProof/>
          <w:kern w:val="2"/>
          <w:lang w:val="en-US" w:eastAsia="zh-CN"/>
        </w:rPr>
        <w:t xml:space="preserve"> </w:t>
      </w:r>
      <w:r w:rsidRPr="00433A0A">
        <w:rPr>
          <w:rFonts w:eastAsia="宋体"/>
          <w:b/>
          <w:bCs/>
          <w:noProof/>
          <w:kern w:val="2"/>
          <w:lang w:val="en-US" w:eastAsia="zh-CN"/>
        </w:rPr>
        <w:t xml:space="preserve">SPR </w:t>
      </w:r>
      <w:r w:rsidRPr="008065AA">
        <w:rPr>
          <w:rFonts w:eastAsia="宋体"/>
          <w:b/>
          <w:bCs/>
          <w:noProof/>
          <w:kern w:val="2"/>
          <w:lang w:val="en-US" w:eastAsia="zh-CN"/>
        </w:rPr>
        <w:t xml:space="preserve">is triggered due to T304 </w:t>
      </w:r>
      <w:r w:rsidRPr="00A7014B">
        <w:rPr>
          <w:rFonts w:eastAsia="宋体"/>
          <w:b/>
          <w:bCs/>
          <w:noProof/>
          <w:kern w:val="2"/>
          <w:lang w:val="en-US" w:eastAsia="zh-CN"/>
        </w:rPr>
        <w:t>trigger threshold</w:t>
      </w:r>
      <w:r w:rsidRPr="008065AA">
        <w:rPr>
          <w:rFonts w:eastAsia="宋体"/>
          <w:b/>
          <w:bCs/>
          <w:noProof/>
          <w:kern w:val="2"/>
          <w:lang w:val="en-US" w:eastAsia="zh-CN"/>
        </w:rPr>
        <w:t xml:space="preserve"> is </w:t>
      </w:r>
      <w:r w:rsidRPr="00A7014B">
        <w:rPr>
          <w:rFonts w:eastAsia="宋体"/>
          <w:b/>
          <w:bCs/>
          <w:noProof/>
          <w:kern w:val="2"/>
          <w:lang w:val="en-US" w:eastAsia="zh-CN"/>
        </w:rPr>
        <w:t>fulfilled</w:t>
      </w:r>
      <w:r w:rsidRPr="008065AA">
        <w:rPr>
          <w:rFonts w:eastAsia="宋体"/>
          <w:b/>
          <w:bCs/>
          <w:noProof/>
          <w:kern w:val="2"/>
          <w:lang w:val="en-US" w:eastAsia="zh-CN"/>
        </w:rPr>
        <w:t>, target SN</w:t>
      </w:r>
      <w:r w:rsidRPr="00606EB5">
        <w:t xml:space="preserve"> </w:t>
      </w:r>
      <w:r>
        <w:rPr>
          <w:rFonts w:eastAsia="宋体"/>
          <w:b/>
          <w:bCs/>
          <w:noProof/>
          <w:kern w:val="2"/>
          <w:lang w:eastAsia="zh-CN"/>
        </w:rPr>
        <w:t>performs</w:t>
      </w:r>
      <w:r w:rsidRPr="00606EB5">
        <w:rPr>
          <w:rFonts w:eastAsia="宋体"/>
          <w:b/>
          <w:bCs/>
          <w:noProof/>
          <w:kern w:val="2"/>
          <w:lang w:val="en-US" w:eastAsia="zh-CN"/>
        </w:rPr>
        <w:t xml:space="preserve"> root cause analysis</w:t>
      </w:r>
      <w:r>
        <w:rPr>
          <w:rFonts w:eastAsia="宋体"/>
          <w:b/>
          <w:bCs/>
          <w:noProof/>
          <w:kern w:val="2"/>
          <w:lang w:val="en-US" w:eastAsia="zh-CN"/>
        </w:rPr>
        <w:t>.</w:t>
      </w:r>
    </w:p>
    <w:p w14:paraId="401FE250" w14:textId="77777777" w:rsidR="00E33759" w:rsidRDefault="00E33759" w:rsidP="00E33759">
      <w:pPr>
        <w:widowControl w:val="0"/>
        <w:overflowPunct/>
        <w:autoSpaceDE/>
        <w:autoSpaceDN/>
        <w:adjustRightInd/>
        <w:spacing w:afterLines="50" w:after="120"/>
        <w:jc w:val="both"/>
        <w:textAlignment w:val="auto"/>
        <w:rPr>
          <w:rFonts w:eastAsia="宋体"/>
          <w:b/>
          <w:bCs/>
          <w:noProof/>
          <w:kern w:val="2"/>
          <w:lang w:val="en-US" w:eastAsia="zh-CN"/>
        </w:rPr>
      </w:pPr>
      <w:r w:rsidRPr="00BB6DFA">
        <w:rPr>
          <w:rFonts w:eastAsia="宋体"/>
          <w:b/>
          <w:bCs/>
          <w:noProof/>
          <w:kern w:val="2"/>
          <w:lang w:val="en-US" w:eastAsia="zh-CN"/>
        </w:rPr>
        <w:t xml:space="preserve">Proposal </w:t>
      </w:r>
      <w:r>
        <w:rPr>
          <w:rFonts w:eastAsia="宋体"/>
          <w:b/>
          <w:bCs/>
          <w:noProof/>
          <w:kern w:val="2"/>
          <w:lang w:val="en-US" w:eastAsia="zh-CN"/>
        </w:rPr>
        <w:t>6</w:t>
      </w:r>
      <w:r w:rsidRPr="00BB6DFA">
        <w:rPr>
          <w:rFonts w:eastAsia="宋体"/>
          <w:b/>
          <w:bCs/>
          <w:noProof/>
          <w:kern w:val="2"/>
          <w:lang w:val="en-US" w:eastAsia="zh-CN"/>
        </w:rPr>
        <w:t xml:space="preserve">: </w:t>
      </w:r>
      <w:r>
        <w:rPr>
          <w:rFonts w:eastAsia="宋体"/>
          <w:b/>
          <w:bCs/>
          <w:noProof/>
          <w:kern w:val="2"/>
          <w:lang w:val="en-US" w:eastAsia="zh-CN"/>
        </w:rPr>
        <w:t>I</w:t>
      </w:r>
      <w:r w:rsidRPr="00BB6DFA">
        <w:rPr>
          <w:rFonts w:eastAsia="宋体"/>
          <w:b/>
          <w:bCs/>
          <w:noProof/>
          <w:kern w:val="2"/>
          <w:lang w:val="en-US" w:eastAsia="zh-CN"/>
        </w:rPr>
        <w:t xml:space="preserve">n case of </w:t>
      </w:r>
      <w:r w:rsidRPr="00DA288C">
        <w:rPr>
          <w:rFonts w:eastAsia="宋体"/>
          <w:b/>
          <w:bCs/>
          <w:noProof/>
          <w:kern w:val="2"/>
          <w:lang w:val="en-US" w:eastAsia="zh-CN"/>
        </w:rPr>
        <w:t>MN-initiated conventional PSCell change or CPC</w:t>
      </w:r>
      <w:r w:rsidRPr="00BB6DFA">
        <w:rPr>
          <w:rFonts w:eastAsia="宋体"/>
          <w:b/>
          <w:bCs/>
          <w:noProof/>
          <w:kern w:val="2"/>
          <w:lang w:val="en-US" w:eastAsia="zh-CN"/>
        </w:rPr>
        <w:t xml:space="preserve">, </w:t>
      </w:r>
      <w:r>
        <w:rPr>
          <w:rFonts w:eastAsia="宋体"/>
          <w:b/>
          <w:bCs/>
          <w:noProof/>
          <w:kern w:val="2"/>
          <w:lang w:val="en-US" w:eastAsia="zh-CN"/>
        </w:rPr>
        <w:t>if</w:t>
      </w:r>
      <w:r w:rsidRPr="00BB6DFA">
        <w:rPr>
          <w:rFonts w:eastAsia="宋体"/>
          <w:b/>
          <w:bCs/>
          <w:noProof/>
          <w:kern w:val="2"/>
          <w:lang w:val="en-US" w:eastAsia="zh-CN"/>
        </w:rPr>
        <w:t xml:space="preserve"> </w:t>
      </w:r>
      <w:r w:rsidRPr="000F1BF0">
        <w:rPr>
          <w:rFonts w:eastAsia="宋体"/>
          <w:b/>
          <w:bCs/>
          <w:noProof/>
          <w:kern w:val="2"/>
          <w:lang w:val="en-US" w:eastAsia="zh-CN"/>
        </w:rPr>
        <w:t>SPR is triggered due to</w:t>
      </w:r>
      <w:r w:rsidRPr="00BB6DFA">
        <w:rPr>
          <w:rFonts w:eastAsia="宋体"/>
          <w:b/>
          <w:bCs/>
          <w:noProof/>
          <w:kern w:val="2"/>
          <w:lang w:val="en-US" w:eastAsia="zh-CN"/>
        </w:rPr>
        <w:t xml:space="preserve"> T310 or T312 </w:t>
      </w:r>
      <w:r w:rsidRPr="00CD6E71">
        <w:rPr>
          <w:rFonts w:eastAsia="宋体"/>
          <w:b/>
          <w:bCs/>
          <w:noProof/>
          <w:kern w:val="2"/>
          <w:lang w:val="en-US" w:eastAsia="zh-CN"/>
        </w:rPr>
        <w:t>trigger threshold is fulfilled</w:t>
      </w:r>
      <w:r w:rsidRPr="00BB6DFA">
        <w:rPr>
          <w:rFonts w:eastAsia="宋体"/>
          <w:b/>
          <w:bCs/>
          <w:noProof/>
          <w:kern w:val="2"/>
          <w:lang w:val="en-US" w:eastAsia="zh-CN"/>
        </w:rPr>
        <w:t>, MN</w:t>
      </w:r>
      <w:r>
        <w:rPr>
          <w:rFonts w:eastAsia="宋体"/>
          <w:b/>
          <w:bCs/>
          <w:noProof/>
          <w:kern w:val="2"/>
          <w:lang w:val="en-US" w:eastAsia="zh-CN"/>
        </w:rPr>
        <w:t xml:space="preserve"> </w:t>
      </w:r>
      <w:r w:rsidRPr="00CD6E71">
        <w:rPr>
          <w:rFonts w:eastAsia="宋体"/>
          <w:b/>
          <w:bCs/>
          <w:noProof/>
          <w:kern w:val="2"/>
          <w:lang w:val="en-US" w:eastAsia="zh-CN"/>
        </w:rPr>
        <w:t>perform</w:t>
      </w:r>
      <w:r>
        <w:rPr>
          <w:rFonts w:eastAsia="宋体"/>
          <w:b/>
          <w:bCs/>
          <w:noProof/>
          <w:kern w:val="2"/>
          <w:lang w:val="en-US" w:eastAsia="zh-CN"/>
        </w:rPr>
        <w:t>s</w:t>
      </w:r>
      <w:r w:rsidRPr="00CD6E71">
        <w:rPr>
          <w:rFonts w:eastAsia="宋体"/>
          <w:b/>
          <w:bCs/>
          <w:noProof/>
          <w:kern w:val="2"/>
          <w:lang w:val="en-US" w:eastAsia="zh-CN"/>
        </w:rPr>
        <w:t xml:space="preserve"> root cause analysis</w:t>
      </w:r>
      <w:r w:rsidRPr="00BB6DFA">
        <w:rPr>
          <w:rFonts w:eastAsia="宋体"/>
          <w:b/>
          <w:bCs/>
          <w:noProof/>
          <w:kern w:val="2"/>
          <w:lang w:val="en-US" w:eastAsia="zh-CN"/>
        </w:rPr>
        <w:t>.</w:t>
      </w:r>
    </w:p>
    <w:p w14:paraId="2239ECA2" w14:textId="77777777" w:rsidR="00E33759" w:rsidRPr="008065AA" w:rsidRDefault="00E33759" w:rsidP="00E33759">
      <w:pPr>
        <w:widowControl w:val="0"/>
        <w:overflowPunct/>
        <w:autoSpaceDE/>
        <w:autoSpaceDN/>
        <w:adjustRightInd/>
        <w:spacing w:afterLines="50" w:after="120"/>
        <w:jc w:val="both"/>
        <w:textAlignment w:val="auto"/>
        <w:rPr>
          <w:rFonts w:eastAsia="宋体"/>
          <w:b/>
          <w:bCs/>
          <w:noProof/>
          <w:kern w:val="2"/>
          <w:lang w:val="en-US" w:eastAsia="zh-CN"/>
        </w:rPr>
      </w:pPr>
      <w:r w:rsidRPr="008065AA">
        <w:rPr>
          <w:rFonts w:eastAsia="宋体"/>
          <w:b/>
          <w:bCs/>
          <w:noProof/>
          <w:kern w:val="2"/>
          <w:lang w:val="en-US" w:eastAsia="zh-CN"/>
        </w:rPr>
        <w:t xml:space="preserve">Proposal </w:t>
      </w:r>
      <w:r>
        <w:rPr>
          <w:rFonts w:eastAsia="宋体"/>
          <w:b/>
          <w:bCs/>
          <w:noProof/>
          <w:kern w:val="2"/>
          <w:lang w:val="en-US" w:eastAsia="zh-CN"/>
        </w:rPr>
        <w:t>7</w:t>
      </w:r>
      <w:r w:rsidRPr="008065AA">
        <w:rPr>
          <w:rFonts w:eastAsia="宋体"/>
          <w:b/>
          <w:bCs/>
          <w:noProof/>
          <w:kern w:val="2"/>
          <w:lang w:val="en-US" w:eastAsia="zh-CN"/>
        </w:rPr>
        <w:t xml:space="preserve">: </w:t>
      </w:r>
      <w:r>
        <w:rPr>
          <w:rFonts w:eastAsia="宋体"/>
          <w:b/>
          <w:bCs/>
          <w:noProof/>
          <w:kern w:val="2"/>
          <w:lang w:val="en-US" w:eastAsia="zh-CN"/>
        </w:rPr>
        <w:t>I</w:t>
      </w:r>
      <w:r w:rsidRPr="0075225D">
        <w:rPr>
          <w:rFonts w:eastAsia="宋体"/>
          <w:b/>
          <w:bCs/>
          <w:noProof/>
          <w:kern w:val="2"/>
          <w:lang w:val="en-US" w:eastAsia="zh-CN"/>
        </w:rPr>
        <w:t xml:space="preserve">n case of </w:t>
      </w:r>
      <w:r>
        <w:rPr>
          <w:rFonts w:eastAsia="宋体"/>
          <w:b/>
          <w:bCs/>
          <w:noProof/>
          <w:kern w:val="2"/>
          <w:lang w:val="en-US" w:eastAsia="zh-CN"/>
        </w:rPr>
        <w:t>S</w:t>
      </w:r>
      <w:r w:rsidRPr="00DA288C">
        <w:rPr>
          <w:rFonts w:eastAsia="宋体"/>
          <w:b/>
          <w:bCs/>
          <w:noProof/>
          <w:kern w:val="2"/>
          <w:lang w:val="en-US" w:eastAsia="zh-CN"/>
        </w:rPr>
        <w:t>N-initiated conventional PSCell change or CPC</w:t>
      </w:r>
      <w:r>
        <w:rPr>
          <w:rFonts w:eastAsia="宋体"/>
          <w:b/>
          <w:bCs/>
          <w:noProof/>
          <w:kern w:val="2"/>
          <w:lang w:val="en-US" w:eastAsia="zh-CN"/>
        </w:rPr>
        <w:t xml:space="preserve">, if </w:t>
      </w:r>
      <w:r w:rsidRPr="00D03774">
        <w:rPr>
          <w:rFonts w:eastAsia="宋体"/>
          <w:b/>
          <w:bCs/>
          <w:noProof/>
          <w:kern w:val="2"/>
          <w:lang w:val="en-US" w:eastAsia="zh-CN"/>
        </w:rPr>
        <w:t xml:space="preserve">SPR is triggered due to T310 or T312 trigger threshold is fulfilled, </w:t>
      </w:r>
      <w:r>
        <w:rPr>
          <w:rFonts w:eastAsia="宋体"/>
          <w:b/>
          <w:bCs/>
          <w:noProof/>
          <w:kern w:val="2"/>
          <w:lang w:val="en-US" w:eastAsia="zh-CN"/>
        </w:rPr>
        <w:t>source SN</w:t>
      </w:r>
      <w:r w:rsidRPr="00D03774">
        <w:rPr>
          <w:rFonts w:eastAsia="宋体"/>
          <w:b/>
          <w:bCs/>
          <w:noProof/>
          <w:kern w:val="2"/>
          <w:lang w:val="en-US" w:eastAsia="zh-CN"/>
        </w:rPr>
        <w:t xml:space="preserve"> performs root cause analysis</w:t>
      </w:r>
      <w:r w:rsidRPr="008065AA">
        <w:rPr>
          <w:rFonts w:eastAsia="宋体"/>
          <w:b/>
          <w:bCs/>
          <w:noProof/>
          <w:kern w:val="2"/>
          <w:lang w:val="en-US" w:eastAsia="zh-CN"/>
        </w:rPr>
        <w:t>.</w:t>
      </w:r>
    </w:p>
    <w:p w14:paraId="6322F7DE" w14:textId="201EF842" w:rsidR="003E2B5D" w:rsidRPr="00985C2F" w:rsidRDefault="00E33759" w:rsidP="00985C2F">
      <w:pPr>
        <w:spacing w:afterLines="50" w:after="120" w:line="312" w:lineRule="auto"/>
        <w:rPr>
          <w:rFonts w:eastAsia="宋体"/>
          <w:b/>
          <w:bCs/>
        </w:rPr>
      </w:pPr>
      <w:r w:rsidRPr="00A950FA">
        <w:rPr>
          <w:rFonts w:eastAsia="宋体"/>
          <w:b/>
          <w:bCs/>
        </w:rPr>
        <w:t xml:space="preserve">Proposal </w:t>
      </w:r>
      <w:r>
        <w:rPr>
          <w:rFonts w:eastAsia="宋体"/>
          <w:b/>
          <w:bCs/>
        </w:rPr>
        <w:t>8</w:t>
      </w:r>
      <w:r w:rsidRPr="00A950FA">
        <w:rPr>
          <w:rFonts w:eastAsia="宋体"/>
          <w:b/>
          <w:bCs/>
        </w:rPr>
        <w:t xml:space="preserve">: </w:t>
      </w:r>
      <w:r w:rsidRPr="0067103A">
        <w:rPr>
          <w:rFonts w:eastAsia="宋体"/>
          <w:b/>
          <w:bCs/>
        </w:rPr>
        <w:t xml:space="preserve">SN Mobility Information </w:t>
      </w:r>
      <w:r w:rsidRPr="00E368E7">
        <w:rPr>
          <w:rFonts w:eastAsia="宋体"/>
          <w:b/>
          <w:bCs/>
        </w:rPr>
        <w:t xml:space="preserve">together with SPR </w:t>
      </w:r>
      <w:r w:rsidRPr="0067103A">
        <w:rPr>
          <w:rFonts w:eastAsia="宋体"/>
          <w:b/>
          <w:bCs/>
        </w:rPr>
        <w:t xml:space="preserve">may be transferred </w:t>
      </w:r>
      <w:r>
        <w:rPr>
          <w:rFonts w:eastAsia="宋体"/>
          <w:b/>
          <w:bCs/>
        </w:rPr>
        <w:t xml:space="preserve">from MN </w:t>
      </w:r>
      <w:r w:rsidRPr="0067103A">
        <w:rPr>
          <w:rFonts w:eastAsia="宋体"/>
          <w:b/>
          <w:bCs/>
        </w:rPr>
        <w:t>to the source SN</w:t>
      </w:r>
      <w:r>
        <w:rPr>
          <w:rFonts w:eastAsia="宋体"/>
          <w:b/>
          <w:bCs/>
        </w:rPr>
        <w:t xml:space="preserve"> for </w:t>
      </w:r>
      <w:r w:rsidRPr="00EB3B69">
        <w:rPr>
          <w:rFonts w:eastAsia="宋体"/>
          <w:b/>
          <w:bCs/>
        </w:rPr>
        <w:t>MRO</w:t>
      </w:r>
      <w:r>
        <w:rPr>
          <w:rFonts w:eastAsia="宋体"/>
          <w:b/>
          <w:bCs/>
        </w:rPr>
        <w:t xml:space="preserve"> analysis.</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2A38097D" w:rsidR="00467A05" w:rsidRDefault="00AD1CE8">
      <w:pPr>
        <w:rPr>
          <w:rFonts w:eastAsiaTheme="minorEastAsia"/>
          <w:lang w:val="en-US" w:eastAsia="zh-CN"/>
        </w:rPr>
      </w:pPr>
      <w:r w:rsidRPr="00E43DA4">
        <w:rPr>
          <w:rFonts w:eastAsiaTheme="minorEastAsia"/>
          <w:lang w:val="en-US" w:eastAsia="zh-CN"/>
        </w:rPr>
        <w:t xml:space="preserve">[1] </w:t>
      </w:r>
      <w:r w:rsidR="00482E69" w:rsidRPr="00482E69">
        <w:rPr>
          <w:rFonts w:eastAsiaTheme="minorEastAsia"/>
          <w:lang w:val="en-US" w:eastAsia="zh-CN"/>
        </w:rPr>
        <w:t>Chairman notes for RAN3#117</w:t>
      </w:r>
      <w:r w:rsidR="00976120">
        <w:rPr>
          <w:rFonts w:eastAsiaTheme="minorEastAsia"/>
          <w:lang w:val="en-US" w:eastAsia="zh-CN"/>
        </w:rPr>
        <w:t>bis</w:t>
      </w:r>
      <w:r w:rsidR="00482E69" w:rsidRPr="00482E69">
        <w:rPr>
          <w:rFonts w:eastAsiaTheme="minorEastAsia"/>
          <w:lang w:val="en-US" w:eastAsia="zh-CN"/>
        </w:rPr>
        <w:t>-e meeting</w:t>
      </w:r>
    </w:p>
    <w:p w14:paraId="6E043C17" w14:textId="11EAE165" w:rsidR="001719F9" w:rsidRPr="00A15F62" w:rsidRDefault="00E62F5C">
      <w:pPr>
        <w:rPr>
          <w:rFonts w:eastAsiaTheme="minorEastAsia"/>
          <w:lang w:val="en-US" w:eastAsia="zh-CN"/>
        </w:rPr>
      </w:pPr>
      <w:r w:rsidRPr="00E43DA4">
        <w:rPr>
          <w:rFonts w:eastAsiaTheme="minorEastAsia"/>
          <w:lang w:val="en-US" w:eastAsia="zh-CN"/>
        </w:rPr>
        <w:t>[</w:t>
      </w:r>
      <w:r>
        <w:rPr>
          <w:rFonts w:eastAsiaTheme="minorEastAsia"/>
          <w:lang w:val="en-US" w:eastAsia="zh-CN"/>
        </w:rPr>
        <w:t>2</w:t>
      </w:r>
      <w:r w:rsidRPr="00E43DA4">
        <w:rPr>
          <w:rFonts w:eastAsiaTheme="minorEastAsia"/>
          <w:lang w:val="en-US" w:eastAsia="zh-CN"/>
        </w:rPr>
        <w:t xml:space="preserve">] </w:t>
      </w:r>
      <w:r w:rsidRPr="00482E69">
        <w:rPr>
          <w:rFonts w:eastAsiaTheme="minorEastAsia"/>
          <w:lang w:val="en-US" w:eastAsia="zh-CN"/>
        </w:rPr>
        <w:t>Chairman notes for RAN3#11</w:t>
      </w:r>
      <w:r>
        <w:rPr>
          <w:rFonts w:eastAsiaTheme="minorEastAsia"/>
          <w:lang w:val="en-US" w:eastAsia="zh-CN"/>
        </w:rPr>
        <w:t>8</w:t>
      </w:r>
      <w:r w:rsidRPr="00482E69">
        <w:rPr>
          <w:rFonts w:eastAsiaTheme="minorEastAsia"/>
          <w:lang w:val="en-US" w:eastAsia="zh-CN"/>
        </w:rPr>
        <w:t xml:space="preserve"> meeting</w:t>
      </w:r>
    </w:p>
    <w:sectPr w:rsidR="001719F9"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8F75F" w14:textId="77777777" w:rsidR="00045E9C" w:rsidRDefault="00045E9C" w:rsidP="008C039C">
      <w:pPr>
        <w:spacing w:after="0"/>
      </w:pPr>
      <w:r>
        <w:separator/>
      </w:r>
    </w:p>
  </w:endnote>
  <w:endnote w:type="continuationSeparator" w:id="0">
    <w:p w14:paraId="7880A73F" w14:textId="77777777" w:rsidR="00045E9C" w:rsidRDefault="00045E9C"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44265" w14:textId="77777777" w:rsidR="00045E9C" w:rsidRDefault="00045E9C" w:rsidP="008C039C">
      <w:pPr>
        <w:spacing w:after="0"/>
      </w:pPr>
      <w:r>
        <w:separator/>
      </w:r>
    </w:p>
  </w:footnote>
  <w:footnote w:type="continuationSeparator" w:id="0">
    <w:p w14:paraId="6FE3DFE0" w14:textId="77777777" w:rsidR="00045E9C" w:rsidRDefault="00045E9C"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F87DB2"/>
    <w:multiLevelType w:val="hybridMultilevel"/>
    <w:tmpl w:val="BD9CABC4"/>
    <w:lvl w:ilvl="0" w:tplc="00701C72">
      <w:start w:val="1"/>
      <w:numFmt w:val="decimal"/>
      <w:lvlText w:val="%1、"/>
      <w:lvlJc w:val="left"/>
      <w:pPr>
        <w:ind w:left="360" w:hanging="360"/>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155C0F9C"/>
    <w:multiLevelType w:val="multilevel"/>
    <w:tmpl w:val="FED84FD6"/>
    <w:lvl w:ilvl="0">
      <w:start w:val="1"/>
      <w:numFmt w:val="bullet"/>
      <w:lvlText w:val=""/>
      <w:lvlJc w:val="left"/>
      <w:pPr>
        <w:tabs>
          <w:tab w:val="num" w:pos="840"/>
        </w:tabs>
        <w:ind w:left="126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22844ED7"/>
    <w:multiLevelType w:val="hybridMultilevel"/>
    <w:tmpl w:val="C318F6D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EB42B3"/>
    <w:multiLevelType w:val="multilevel"/>
    <w:tmpl w:val="26946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461C5630"/>
    <w:multiLevelType w:val="hybridMultilevel"/>
    <w:tmpl w:val="C4A81194"/>
    <w:lvl w:ilvl="0" w:tplc="76029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E0771B"/>
    <w:multiLevelType w:val="hybridMultilevel"/>
    <w:tmpl w:val="91E0C144"/>
    <w:lvl w:ilvl="0" w:tplc="913AC9AE">
      <w:start w:val="4"/>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5F7F5E"/>
    <w:multiLevelType w:val="hybridMultilevel"/>
    <w:tmpl w:val="159EAFAC"/>
    <w:lvl w:ilvl="0" w:tplc="97680752">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2012489440">
    <w:abstractNumId w:val="16"/>
  </w:num>
  <w:num w:numId="2" w16cid:durableId="522936252">
    <w:abstractNumId w:val="16"/>
    <w:lvlOverride w:ilvl="0">
      <w:startOverride w:val="1"/>
    </w:lvlOverride>
  </w:num>
  <w:num w:numId="3" w16cid:durableId="1330138249">
    <w:abstractNumId w:val="14"/>
  </w:num>
  <w:num w:numId="4" w16cid:durableId="922877972">
    <w:abstractNumId w:val="24"/>
  </w:num>
  <w:num w:numId="5" w16cid:durableId="42415466">
    <w:abstractNumId w:val="28"/>
  </w:num>
  <w:num w:numId="6" w16cid:durableId="1447698496">
    <w:abstractNumId w:val="6"/>
  </w:num>
  <w:num w:numId="7" w16cid:durableId="844974702">
    <w:abstractNumId w:val="12"/>
  </w:num>
  <w:num w:numId="8" w16cid:durableId="478234902">
    <w:abstractNumId w:val="25"/>
  </w:num>
  <w:num w:numId="9" w16cid:durableId="511385188">
    <w:abstractNumId w:val="15"/>
  </w:num>
  <w:num w:numId="10" w16cid:durableId="148177000">
    <w:abstractNumId w:val="4"/>
  </w:num>
  <w:num w:numId="11" w16cid:durableId="1453474781">
    <w:abstractNumId w:val="20"/>
  </w:num>
  <w:num w:numId="12" w16cid:durableId="1213889436">
    <w:abstractNumId w:val="8"/>
  </w:num>
  <w:num w:numId="13" w16cid:durableId="5755387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340615456">
    <w:abstractNumId w:val="5"/>
  </w:num>
  <w:num w:numId="15" w16cid:durableId="701630526">
    <w:abstractNumId w:val="0"/>
  </w:num>
  <w:num w:numId="16" w16cid:durableId="1696954190">
    <w:abstractNumId w:val="23"/>
  </w:num>
  <w:num w:numId="17" w16cid:durableId="562954855">
    <w:abstractNumId w:val="1"/>
  </w:num>
  <w:num w:numId="18" w16cid:durableId="1139230341">
    <w:abstractNumId w:val="13"/>
  </w:num>
  <w:num w:numId="19" w16cid:durableId="931472299">
    <w:abstractNumId w:val="11"/>
  </w:num>
  <w:num w:numId="20" w16cid:durableId="517499667">
    <w:abstractNumId w:val="2"/>
  </w:num>
  <w:num w:numId="21" w16cid:durableId="76292268">
    <w:abstractNumId w:val="22"/>
  </w:num>
  <w:num w:numId="22" w16cid:durableId="1331592699">
    <w:abstractNumId w:val="17"/>
  </w:num>
  <w:num w:numId="23" w16cid:durableId="1997605219">
    <w:abstractNumId w:val="10"/>
  </w:num>
  <w:num w:numId="24" w16cid:durableId="415131648">
    <w:abstractNumId w:val="26"/>
  </w:num>
  <w:num w:numId="25" w16cid:durableId="516575863">
    <w:abstractNumId w:val="19"/>
  </w:num>
  <w:num w:numId="26" w16cid:durableId="797526788">
    <w:abstractNumId w:val="9"/>
  </w:num>
  <w:num w:numId="27" w16cid:durableId="1080054622">
    <w:abstractNumId w:val="21"/>
  </w:num>
  <w:num w:numId="28" w16cid:durableId="2000453161">
    <w:abstractNumId w:val="3"/>
  </w:num>
  <w:num w:numId="29" w16cid:durableId="148373725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1445285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FDA"/>
    <w:rsid w:val="000041BF"/>
    <w:rsid w:val="00006E71"/>
    <w:rsid w:val="00007268"/>
    <w:rsid w:val="00007B0D"/>
    <w:rsid w:val="000107BB"/>
    <w:rsid w:val="00010F83"/>
    <w:rsid w:val="000156F5"/>
    <w:rsid w:val="00023F69"/>
    <w:rsid w:val="000241DC"/>
    <w:rsid w:val="00026D71"/>
    <w:rsid w:val="00030FB6"/>
    <w:rsid w:val="00031796"/>
    <w:rsid w:val="00031C32"/>
    <w:rsid w:val="00031E62"/>
    <w:rsid w:val="00033A03"/>
    <w:rsid w:val="00033ADF"/>
    <w:rsid w:val="0003415C"/>
    <w:rsid w:val="0004460D"/>
    <w:rsid w:val="00045E9C"/>
    <w:rsid w:val="00046905"/>
    <w:rsid w:val="00046AD3"/>
    <w:rsid w:val="00050FC6"/>
    <w:rsid w:val="00054FF7"/>
    <w:rsid w:val="0005541B"/>
    <w:rsid w:val="00057616"/>
    <w:rsid w:val="000600FC"/>
    <w:rsid w:val="00060D18"/>
    <w:rsid w:val="000619F9"/>
    <w:rsid w:val="00063626"/>
    <w:rsid w:val="000638DA"/>
    <w:rsid w:val="00064AFE"/>
    <w:rsid w:val="00065AC5"/>
    <w:rsid w:val="000702E7"/>
    <w:rsid w:val="00070731"/>
    <w:rsid w:val="0007222B"/>
    <w:rsid w:val="00072E8B"/>
    <w:rsid w:val="0007558B"/>
    <w:rsid w:val="00075CC3"/>
    <w:rsid w:val="00076080"/>
    <w:rsid w:val="0007770E"/>
    <w:rsid w:val="00077A19"/>
    <w:rsid w:val="00083025"/>
    <w:rsid w:val="000836B6"/>
    <w:rsid w:val="00083B1C"/>
    <w:rsid w:val="00083B48"/>
    <w:rsid w:val="00087285"/>
    <w:rsid w:val="00090AB7"/>
    <w:rsid w:val="00090C22"/>
    <w:rsid w:val="00090F45"/>
    <w:rsid w:val="0009142E"/>
    <w:rsid w:val="00095A80"/>
    <w:rsid w:val="00096496"/>
    <w:rsid w:val="00096718"/>
    <w:rsid w:val="000978F6"/>
    <w:rsid w:val="000A2680"/>
    <w:rsid w:val="000A2EE5"/>
    <w:rsid w:val="000A3589"/>
    <w:rsid w:val="000A389B"/>
    <w:rsid w:val="000A4AD6"/>
    <w:rsid w:val="000B2BAE"/>
    <w:rsid w:val="000B514A"/>
    <w:rsid w:val="000B6037"/>
    <w:rsid w:val="000B7183"/>
    <w:rsid w:val="000B761E"/>
    <w:rsid w:val="000B78B6"/>
    <w:rsid w:val="000C0C55"/>
    <w:rsid w:val="000C16BB"/>
    <w:rsid w:val="000C2424"/>
    <w:rsid w:val="000C5B65"/>
    <w:rsid w:val="000D0D0F"/>
    <w:rsid w:val="000D2EAE"/>
    <w:rsid w:val="000D42E6"/>
    <w:rsid w:val="000D43C9"/>
    <w:rsid w:val="000D5B84"/>
    <w:rsid w:val="000D5F24"/>
    <w:rsid w:val="000E0800"/>
    <w:rsid w:val="000E49DD"/>
    <w:rsid w:val="000E49EA"/>
    <w:rsid w:val="000E5406"/>
    <w:rsid w:val="000E7351"/>
    <w:rsid w:val="000F1AF4"/>
    <w:rsid w:val="000F1BF0"/>
    <w:rsid w:val="000F2883"/>
    <w:rsid w:val="000F2D15"/>
    <w:rsid w:val="000F43BC"/>
    <w:rsid w:val="000F4E7C"/>
    <w:rsid w:val="000F50D5"/>
    <w:rsid w:val="000F5158"/>
    <w:rsid w:val="000F5BA3"/>
    <w:rsid w:val="000F625A"/>
    <w:rsid w:val="000F67FE"/>
    <w:rsid w:val="001012A0"/>
    <w:rsid w:val="001037AA"/>
    <w:rsid w:val="00103E31"/>
    <w:rsid w:val="00104527"/>
    <w:rsid w:val="00105163"/>
    <w:rsid w:val="0010521F"/>
    <w:rsid w:val="0011104D"/>
    <w:rsid w:val="0011424B"/>
    <w:rsid w:val="00115EE4"/>
    <w:rsid w:val="00120304"/>
    <w:rsid w:val="00121056"/>
    <w:rsid w:val="001211D5"/>
    <w:rsid w:val="001223BD"/>
    <w:rsid w:val="00122808"/>
    <w:rsid w:val="00122FB5"/>
    <w:rsid w:val="00123D35"/>
    <w:rsid w:val="001241BB"/>
    <w:rsid w:val="00125837"/>
    <w:rsid w:val="001262FD"/>
    <w:rsid w:val="00126599"/>
    <w:rsid w:val="00127C69"/>
    <w:rsid w:val="00131238"/>
    <w:rsid w:val="00131A8B"/>
    <w:rsid w:val="00132412"/>
    <w:rsid w:val="00132D6B"/>
    <w:rsid w:val="00132F53"/>
    <w:rsid w:val="0013365E"/>
    <w:rsid w:val="00134168"/>
    <w:rsid w:val="00134359"/>
    <w:rsid w:val="00142DD2"/>
    <w:rsid w:val="00143AE7"/>
    <w:rsid w:val="001457CB"/>
    <w:rsid w:val="00147529"/>
    <w:rsid w:val="00147F1B"/>
    <w:rsid w:val="00150E59"/>
    <w:rsid w:val="001531B7"/>
    <w:rsid w:val="0015376C"/>
    <w:rsid w:val="00154CA6"/>
    <w:rsid w:val="00155EB8"/>
    <w:rsid w:val="00164D58"/>
    <w:rsid w:val="00164FA8"/>
    <w:rsid w:val="001657D5"/>
    <w:rsid w:val="001658BE"/>
    <w:rsid w:val="001666E1"/>
    <w:rsid w:val="00170928"/>
    <w:rsid w:val="001719F9"/>
    <w:rsid w:val="001739A6"/>
    <w:rsid w:val="00174575"/>
    <w:rsid w:val="001753E0"/>
    <w:rsid w:val="00175F03"/>
    <w:rsid w:val="00176E90"/>
    <w:rsid w:val="00181808"/>
    <w:rsid w:val="00181D53"/>
    <w:rsid w:val="00182CED"/>
    <w:rsid w:val="0018340D"/>
    <w:rsid w:val="0018389A"/>
    <w:rsid w:val="0018443C"/>
    <w:rsid w:val="00185CA9"/>
    <w:rsid w:val="00186FEE"/>
    <w:rsid w:val="0018746B"/>
    <w:rsid w:val="0018754C"/>
    <w:rsid w:val="001878F4"/>
    <w:rsid w:val="00187FA7"/>
    <w:rsid w:val="0019037F"/>
    <w:rsid w:val="0019040C"/>
    <w:rsid w:val="001904E1"/>
    <w:rsid w:val="00191760"/>
    <w:rsid w:val="00195545"/>
    <w:rsid w:val="00195791"/>
    <w:rsid w:val="001964EB"/>
    <w:rsid w:val="0019671B"/>
    <w:rsid w:val="00196BBA"/>
    <w:rsid w:val="00196D93"/>
    <w:rsid w:val="0019794D"/>
    <w:rsid w:val="00197BD0"/>
    <w:rsid w:val="001A1BBF"/>
    <w:rsid w:val="001A57DB"/>
    <w:rsid w:val="001A6375"/>
    <w:rsid w:val="001A7B46"/>
    <w:rsid w:val="001B1628"/>
    <w:rsid w:val="001B1BB2"/>
    <w:rsid w:val="001B552E"/>
    <w:rsid w:val="001B5E71"/>
    <w:rsid w:val="001C0184"/>
    <w:rsid w:val="001C01D7"/>
    <w:rsid w:val="001C2453"/>
    <w:rsid w:val="001C3345"/>
    <w:rsid w:val="001C5FDD"/>
    <w:rsid w:val="001C71B8"/>
    <w:rsid w:val="001D192F"/>
    <w:rsid w:val="001D2EF2"/>
    <w:rsid w:val="001D5398"/>
    <w:rsid w:val="001E005C"/>
    <w:rsid w:val="001E27D8"/>
    <w:rsid w:val="001E2A9A"/>
    <w:rsid w:val="001E31E2"/>
    <w:rsid w:val="001E69E7"/>
    <w:rsid w:val="001E6B5D"/>
    <w:rsid w:val="001E7252"/>
    <w:rsid w:val="001E78C7"/>
    <w:rsid w:val="001F0B51"/>
    <w:rsid w:val="001F1596"/>
    <w:rsid w:val="001F1939"/>
    <w:rsid w:val="001F1D3F"/>
    <w:rsid w:val="001F21E1"/>
    <w:rsid w:val="001F271F"/>
    <w:rsid w:val="001F31A6"/>
    <w:rsid w:val="001F3C72"/>
    <w:rsid w:val="001F4452"/>
    <w:rsid w:val="001F52E6"/>
    <w:rsid w:val="001F6C3F"/>
    <w:rsid w:val="00201111"/>
    <w:rsid w:val="0020295C"/>
    <w:rsid w:val="0020455F"/>
    <w:rsid w:val="00204B7C"/>
    <w:rsid w:val="00205F4F"/>
    <w:rsid w:val="00210DE2"/>
    <w:rsid w:val="0021215E"/>
    <w:rsid w:val="00212245"/>
    <w:rsid w:val="00212F79"/>
    <w:rsid w:val="00213748"/>
    <w:rsid w:val="00213C4C"/>
    <w:rsid w:val="0021442E"/>
    <w:rsid w:val="0021646A"/>
    <w:rsid w:val="0021690D"/>
    <w:rsid w:val="00216D68"/>
    <w:rsid w:val="00217C33"/>
    <w:rsid w:val="00220E16"/>
    <w:rsid w:val="00220E63"/>
    <w:rsid w:val="00220E9F"/>
    <w:rsid w:val="00225E84"/>
    <w:rsid w:val="00226F57"/>
    <w:rsid w:val="002300A5"/>
    <w:rsid w:val="002306C4"/>
    <w:rsid w:val="00230F5F"/>
    <w:rsid w:val="00234DDB"/>
    <w:rsid w:val="00236473"/>
    <w:rsid w:val="00236560"/>
    <w:rsid w:val="00237218"/>
    <w:rsid w:val="00237714"/>
    <w:rsid w:val="00241040"/>
    <w:rsid w:val="00243447"/>
    <w:rsid w:val="00244B06"/>
    <w:rsid w:val="002461B6"/>
    <w:rsid w:val="00247386"/>
    <w:rsid w:val="00247988"/>
    <w:rsid w:val="00250A8D"/>
    <w:rsid w:val="00250B95"/>
    <w:rsid w:val="00250DC0"/>
    <w:rsid w:val="00251375"/>
    <w:rsid w:val="002516D9"/>
    <w:rsid w:val="00252EEC"/>
    <w:rsid w:val="0025419B"/>
    <w:rsid w:val="00257C27"/>
    <w:rsid w:val="00262016"/>
    <w:rsid w:val="00262BB0"/>
    <w:rsid w:val="00263AD5"/>
    <w:rsid w:val="002654DE"/>
    <w:rsid w:val="00265A86"/>
    <w:rsid w:val="002663E3"/>
    <w:rsid w:val="00267545"/>
    <w:rsid w:val="00270680"/>
    <w:rsid w:val="00273420"/>
    <w:rsid w:val="0027442D"/>
    <w:rsid w:val="00275B57"/>
    <w:rsid w:val="002764B1"/>
    <w:rsid w:val="00282DFD"/>
    <w:rsid w:val="00283FF1"/>
    <w:rsid w:val="00287758"/>
    <w:rsid w:val="00291691"/>
    <w:rsid w:val="00292300"/>
    <w:rsid w:val="0029391A"/>
    <w:rsid w:val="00293EB0"/>
    <w:rsid w:val="0029469D"/>
    <w:rsid w:val="00295979"/>
    <w:rsid w:val="002A2DD1"/>
    <w:rsid w:val="002A465C"/>
    <w:rsid w:val="002A65F3"/>
    <w:rsid w:val="002A6A1C"/>
    <w:rsid w:val="002B41FF"/>
    <w:rsid w:val="002B5F8B"/>
    <w:rsid w:val="002B6286"/>
    <w:rsid w:val="002C06CF"/>
    <w:rsid w:val="002C3F3D"/>
    <w:rsid w:val="002C42B8"/>
    <w:rsid w:val="002C44E1"/>
    <w:rsid w:val="002C4CF7"/>
    <w:rsid w:val="002C68E0"/>
    <w:rsid w:val="002D4613"/>
    <w:rsid w:val="002D5AF8"/>
    <w:rsid w:val="002D61EE"/>
    <w:rsid w:val="002D6330"/>
    <w:rsid w:val="002D645D"/>
    <w:rsid w:val="002E0440"/>
    <w:rsid w:val="002E14FA"/>
    <w:rsid w:val="002E1545"/>
    <w:rsid w:val="002E1F02"/>
    <w:rsid w:val="002E3ED2"/>
    <w:rsid w:val="002E5B5E"/>
    <w:rsid w:val="002E64E3"/>
    <w:rsid w:val="002F13AC"/>
    <w:rsid w:val="002F29C0"/>
    <w:rsid w:val="002F2E98"/>
    <w:rsid w:val="002F4475"/>
    <w:rsid w:val="002F5B89"/>
    <w:rsid w:val="002F6E25"/>
    <w:rsid w:val="0030053D"/>
    <w:rsid w:val="00302433"/>
    <w:rsid w:val="00302D41"/>
    <w:rsid w:val="0030434D"/>
    <w:rsid w:val="00305624"/>
    <w:rsid w:val="00307326"/>
    <w:rsid w:val="00310A41"/>
    <w:rsid w:val="00312936"/>
    <w:rsid w:val="00314181"/>
    <w:rsid w:val="00315130"/>
    <w:rsid w:val="003156EF"/>
    <w:rsid w:val="00315E11"/>
    <w:rsid w:val="00317B8B"/>
    <w:rsid w:val="003214EF"/>
    <w:rsid w:val="0032316A"/>
    <w:rsid w:val="0032330D"/>
    <w:rsid w:val="00324247"/>
    <w:rsid w:val="003252BD"/>
    <w:rsid w:val="00325446"/>
    <w:rsid w:val="003279FF"/>
    <w:rsid w:val="003321D5"/>
    <w:rsid w:val="00334BD4"/>
    <w:rsid w:val="00335CFC"/>
    <w:rsid w:val="0034031B"/>
    <w:rsid w:val="0034195D"/>
    <w:rsid w:val="00342442"/>
    <w:rsid w:val="003434D0"/>
    <w:rsid w:val="00345652"/>
    <w:rsid w:val="00345F34"/>
    <w:rsid w:val="00352B8A"/>
    <w:rsid w:val="0035760F"/>
    <w:rsid w:val="00360BD0"/>
    <w:rsid w:val="00360D58"/>
    <w:rsid w:val="00363BFB"/>
    <w:rsid w:val="00363C05"/>
    <w:rsid w:val="00363D17"/>
    <w:rsid w:val="00364C29"/>
    <w:rsid w:val="00366B8C"/>
    <w:rsid w:val="00366D94"/>
    <w:rsid w:val="00367136"/>
    <w:rsid w:val="00367404"/>
    <w:rsid w:val="003678E4"/>
    <w:rsid w:val="0037124B"/>
    <w:rsid w:val="00372EFF"/>
    <w:rsid w:val="00375ADA"/>
    <w:rsid w:val="0037776D"/>
    <w:rsid w:val="003814EE"/>
    <w:rsid w:val="003823BC"/>
    <w:rsid w:val="00383433"/>
    <w:rsid w:val="00384A0E"/>
    <w:rsid w:val="00384DA0"/>
    <w:rsid w:val="00385599"/>
    <w:rsid w:val="00386CD9"/>
    <w:rsid w:val="00391F24"/>
    <w:rsid w:val="003957A3"/>
    <w:rsid w:val="00396432"/>
    <w:rsid w:val="003A0E44"/>
    <w:rsid w:val="003A1D2F"/>
    <w:rsid w:val="003A1E16"/>
    <w:rsid w:val="003A1E30"/>
    <w:rsid w:val="003A372A"/>
    <w:rsid w:val="003A4952"/>
    <w:rsid w:val="003A647D"/>
    <w:rsid w:val="003A7127"/>
    <w:rsid w:val="003B05BB"/>
    <w:rsid w:val="003B2124"/>
    <w:rsid w:val="003B27ED"/>
    <w:rsid w:val="003C1B4B"/>
    <w:rsid w:val="003C2A81"/>
    <w:rsid w:val="003C3834"/>
    <w:rsid w:val="003C7ADF"/>
    <w:rsid w:val="003D0004"/>
    <w:rsid w:val="003D1211"/>
    <w:rsid w:val="003D1EF6"/>
    <w:rsid w:val="003D2400"/>
    <w:rsid w:val="003D3975"/>
    <w:rsid w:val="003D49C4"/>
    <w:rsid w:val="003D5DDA"/>
    <w:rsid w:val="003E1B87"/>
    <w:rsid w:val="003E258F"/>
    <w:rsid w:val="003E2B5D"/>
    <w:rsid w:val="003E44D7"/>
    <w:rsid w:val="003E4C28"/>
    <w:rsid w:val="003F02C7"/>
    <w:rsid w:val="003F3B99"/>
    <w:rsid w:val="003F7095"/>
    <w:rsid w:val="003F76B0"/>
    <w:rsid w:val="003F7ED1"/>
    <w:rsid w:val="00401151"/>
    <w:rsid w:val="00402D3C"/>
    <w:rsid w:val="00403217"/>
    <w:rsid w:val="00405871"/>
    <w:rsid w:val="00406ABC"/>
    <w:rsid w:val="00407AF6"/>
    <w:rsid w:val="004106F7"/>
    <w:rsid w:val="0041130F"/>
    <w:rsid w:val="00411482"/>
    <w:rsid w:val="0041219B"/>
    <w:rsid w:val="00412895"/>
    <w:rsid w:val="00413CA3"/>
    <w:rsid w:val="00413D9E"/>
    <w:rsid w:val="00414203"/>
    <w:rsid w:val="004145FA"/>
    <w:rsid w:val="00414D98"/>
    <w:rsid w:val="00415484"/>
    <w:rsid w:val="00415B81"/>
    <w:rsid w:val="00415D7B"/>
    <w:rsid w:val="00422206"/>
    <w:rsid w:val="00422221"/>
    <w:rsid w:val="00425F18"/>
    <w:rsid w:val="004305AA"/>
    <w:rsid w:val="004313B7"/>
    <w:rsid w:val="00433A0A"/>
    <w:rsid w:val="004365CD"/>
    <w:rsid w:val="0044228B"/>
    <w:rsid w:val="00443DC9"/>
    <w:rsid w:val="00445B03"/>
    <w:rsid w:val="00446EB0"/>
    <w:rsid w:val="00447ADA"/>
    <w:rsid w:val="004503B4"/>
    <w:rsid w:val="0045189F"/>
    <w:rsid w:val="0045348D"/>
    <w:rsid w:val="0045489E"/>
    <w:rsid w:val="00456D43"/>
    <w:rsid w:val="004574D8"/>
    <w:rsid w:val="00461336"/>
    <w:rsid w:val="00465E77"/>
    <w:rsid w:val="004664E8"/>
    <w:rsid w:val="00467A05"/>
    <w:rsid w:val="0047082B"/>
    <w:rsid w:val="00471B4A"/>
    <w:rsid w:val="00473193"/>
    <w:rsid w:val="00473218"/>
    <w:rsid w:val="00473B54"/>
    <w:rsid w:val="00474717"/>
    <w:rsid w:val="00474956"/>
    <w:rsid w:val="004751B5"/>
    <w:rsid w:val="00476245"/>
    <w:rsid w:val="00480A90"/>
    <w:rsid w:val="00480AF5"/>
    <w:rsid w:val="00480C32"/>
    <w:rsid w:val="00482E69"/>
    <w:rsid w:val="004834A7"/>
    <w:rsid w:val="00486DC8"/>
    <w:rsid w:val="00487FCA"/>
    <w:rsid w:val="00492793"/>
    <w:rsid w:val="00492D84"/>
    <w:rsid w:val="00497CFA"/>
    <w:rsid w:val="00497FCE"/>
    <w:rsid w:val="004A01EC"/>
    <w:rsid w:val="004A2989"/>
    <w:rsid w:val="004A3491"/>
    <w:rsid w:val="004A3682"/>
    <w:rsid w:val="004A381C"/>
    <w:rsid w:val="004A4780"/>
    <w:rsid w:val="004A4D88"/>
    <w:rsid w:val="004A5AEA"/>
    <w:rsid w:val="004A77E3"/>
    <w:rsid w:val="004B0548"/>
    <w:rsid w:val="004B1DC2"/>
    <w:rsid w:val="004B421A"/>
    <w:rsid w:val="004B452E"/>
    <w:rsid w:val="004B5502"/>
    <w:rsid w:val="004B69C8"/>
    <w:rsid w:val="004B7323"/>
    <w:rsid w:val="004C11F9"/>
    <w:rsid w:val="004C2FC7"/>
    <w:rsid w:val="004C3B07"/>
    <w:rsid w:val="004C491E"/>
    <w:rsid w:val="004C56FF"/>
    <w:rsid w:val="004C6504"/>
    <w:rsid w:val="004C7A67"/>
    <w:rsid w:val="004D1A14"/>
    <w:rsid w:val="004D21B7"/>
    <w:rsid w:val="004D3070"/>
    <w:rsid w:val="004D50CA"/>
    <w:rsid w:val="004E00E9"/>
    <w:rsid w:val="004E2BC7"/>
    <w:rsid w:val="004E3521"/>
    <w:rsid w:val="004E3917"/>
    <w:rsid w:val="004E4628"/>
    <w:rsid w:val="004E5FA3"/>
    <w:rsid w:val="004F42AF"/>
    <w:rsid w:val="004F4FE6"/>
    <w:rsid w:val="004F6B44"/>
    <w:rsid w:val="004F6E9C"/>
    <w:rsid w:val="00500E0F"/>
    <w:rsid w:val="0050188E"/>
    <w:rsid w:val="005023DF"/>
    <w:rsid w:val="00506982"/>
    <w:rsid w:val="00506BE6"/>
    <w:rsid w:val="00511C6A"/>
    <w:rsid w:val="00514176"/>
    <w:rsid w:val="00514477"/>
    <w:rsid w:val="00514EF2"/>
    <w:rsid w:val="00516B75"/>
    <w:rsid w:val="005202C6"/>
    <w:rsid w:val="00522351"/>
    <w:rsid w:val="00522418"/>
    <w:rsid w:val="0052254C"/>
    <w:rsid w:val="00523FC5"/>
    <w:rsid w:val="005242CB"/>
    <w:rsid w:val="00524FD3"/>
    <w:rsid w:val="00525B5D"/>
    <w:rsid w:val="00525F70"/>
    <w:rsid w:val="00534CB6"/>
    <w:rsid w:val="00535F57"/>
    <w:rsid w:val="00536F60"/>
    <w:rsid w:val="00543440"/>
    <w:rsid w:val="00543E48"/>
    <w:rsid w:val="00550A02"/>
    <w:rsid w:val="00552180"/>
    <w:rsid w:val="005522B6"/>
    <w:rsid w:val="00552567"/>
    <w:rsid w:val="005537D8"/>
    <w:rsid w:val="00553E71"/>
    <w:rsid w:val="0055410E"/>
    <w:rsid w:val="005545DC"/>
    <w:rsid w:val="005551E4"/>
    <w:rsid w:val="005559CC"/>
    <w:rsid w:val="00557623"/>
    <w:rsid w:val="005578A6"/>
    <w:rsid w:val="005612FE"/>
    <w:rsid w:val="00561C34"/>
    <w:rsid w:val="00562B62"/>
    <w:rsid w:val="00562E06"/>
    <w:rsid w:val="005657ED"/>
    <w:rsid w:val="00566FA4"/>
    <w:rsid w:val="0056720A"/>
    <w:rsid w:val="005706E4"/>
    <w:rsid w:val="0057173E"/>
    <w:rsid w:val="00571E85"/>
    <w:rsid w:val="005756E7"/>
    <w:rsid w:val="00575D5D"/>
    <w:rsid w:val="00576001"/>
    <w:rsid w:val="00577DEA"/>
    <w:rsid w:val="00581C6B"/>
    <w:rsid w:val="0058201D"/>
    <w:rsid w:val="005842EF"/>
    <w:rsid w:val="005857CC"/>
    <w:rsid w:val="005858E6"/>
    <w:rsid w:val="005859ED"/>
    <w:rsid w:val="00586114"/>
    <w:rsid w:val="00587CC8"/>
    <w:rsid w:val="00590BFF"/>
    <w:rsid w:val="0059115B"/>
    <w:rsid w:val="005943F2"/>
    <w:rsid w:val="005954B7"/>
    <w:rsid w:val="00595526"/>
    <w:rsid w:val="00595CE1"/>
    <w:rsid w:val="005A1964"/>
    <w:rsid w:val="005A2AB9"/>
    <w:rsid w:val="005A34FF"/>
    <w:rsid w:val="005A3880"/>
    <w:rsid w:val="005B00C5"/>
    <w:rsid w:val="005B1C2F"/>
    <w:rsid w:val="005B36F6"/>
    <w:rsid w:val="005B3CA1"/>
    <w:rsid w:val="005B457A"/>
    <w:rsid w:val="005B4BAD"/>
    <w:rsid w:val="005B508C"/>
    <w:rsid w:val="005B6F6B"/>
    <w:rsid w:val="005B7C3A"/>
    <w:rsid w:val="005C0F3E"/>
    <w:rsid w:val="005C28FA"/>
    <w:rsid w:val="005C4BB1"/>
    <w:rsid w:val="005C5D81"/>
    <w:rsid w:val="005C74CB"/>
    <w:rsid w:val="005D0BF6"/>
    <w:rsid w:val="005D0F32"/>
    <w:rsid w:val="005D1F91"/>
    <w:rsid w:val="005D2A27"/>
    <w:rsid w:val="005D41EC"/>
    <w:rsid w:val="005D42C0"/>
    <w:rsid w:val="005D43E4"/>
    <w:rsid w:val="005D48CD"/>
    <w:rsid w:val="005D6115"/>
    <w:rsid w:val="005D6727"/>
    <w:rsid w:val="005D72F0"/>
    <w:rsid w:val="005D79F4"/>
    <w:rsid w:val="005E05C7"/>
    <w:rsid w:val="005E0B69"/>
    <w:rsid w:val="005E1467"/>
    <w:rsid w:val="005E2164"/>
    <w:rsid w:val="005E32E7"/>
    <w:rsid w:val="005E527A"/>
    <w:rsid w:val="005E6377"/>
    <w:rsid w:val="005E688C"/>
    <w:rsid w:val="005E7C9B"/>
    <w:rsid w:val="005F47A4"/>
    <w:rsid w:val="00602D93"/>
    <w:rsid w:val="0060485E"/>
    <w:rsid w:val="00604FAA"/>
    <w:rsid w:val="0060513F"/>
    <w:rsid w:val="006062AE"/>
    <w:rsid w:val="00606B84"/>
    <w:rsid w:val="00606EB5"/>
    <w:rsid w:val="00610E10"/>
    <w:rsid w:val="00612B5E"/>
    <w:rsid w:val="00613FD8"/>
    <w:rsid w:val="00616AF2"/>
    <w:rsid w:val="00617822"/>
    <w:rsid w:val="0062101D"/>
    <w:rsid w:val="0062146D"/>
    <w:rsid w:val="00621737"/>
    <w:rsid w:val="0062196F"/>
    <w:rsid w:val="00623B03"/>
    <w:rsid w:val="00625D74"/>
    <w:rsid w:val="00626E93"/>
    <w:rsid w:val="00627E5F"/>
    <w:rsid w:val="00630191"/>
    <w:rsid w:val="00631DBD"/>
    <w:rsid w:val="00633769"/>
    <w:rsid w:val="0063504C"/>
    <w:rsid w:val="00635BAC"/>
    <w:rsid w:val="00636860"/>
    <w:rsid w:val="0064152F"/>
    <w:rsid w:val="00642A74"/>
    <w:rsid w:val="00643514"/>
    <w:rsid w:val="006436DA"/>
    <w:rsid w:val="00643B8B"/>
    <w:rsid w:val="006457BD"/>
    <w:rsid w:val="00646613"/>
    <w:rsid w:val="00650B6F"/>
    <w:rsid w:val="0065151F"/>
    <w:rsid w:val="006536D6"/>
    <w:rsid w:val="00654303"/>
    <w:rsid w:val="0066276D"/>
    <w:rsid w:val="00663B5A"/>
    <w:rsid w:val="00663E89"/>
    <w:rsid w:val="0066538D"/>
    <w:rsid w:val="00667798"/>
    <w:rsid w:val="00667BA4"/>
    <w:rsid w:val="00667FF4"/>
    <w:rsid w:val="006708C6"/>
    <w:rsid w:val="0067103A"/>
    <w:rsid w:val="00672712"/>
    <w:rsid w:val="00673967"/>
    <w:rsid w:val="006753CA"/>
    <w:rsid w:val="006753F9"/>
    <w:rsid w:val="00675A99"/>
    <w:rsid w:val="0067620A"/>
    <w:rsid w:val="00681A71"/>
    <w:rsid w:val="00683045"/>
    <w:rsid w:val="00683D7F"/>
    <w:rsid w:val="00686062"/>
    <w:rsid w:val="006864A6"/>
    <w:rsid w:val="006868CB"/>
    <w:rsid w:val="0068698D"/>
    <w:rsid w:val="00686E38"/>
    <w:rsid w:val="0069109E"/>
    <w:rsid w:val="006912D9"/>
    <w:rsid w:val="00694B20"/>
    <w:rsid w:val="00697C60"/>
    <w:rsid w:val="006A1D69"/>
    <w:rsid w:val="006A3F51"/>
    <w:rsid w:val="006A4EEF"/>
    <w:rsid w:val="006A532D"/>
    <w:rsid w:val="006A5BF8"/>
    <w:rsid w:val="006A67E9"/>
    <w:rsid w:val="006B09F1"/>
    <w:rsid w:val="006B1742"/>
    <w:rsid w:val="006B2A51"/>
    <w:rsid w:val="006B30AC"/>
    <w:rsid w:val="006B3D1C"/>
    <w:rsid w:val="006B5AE5"/>
    <w:rsid w:val="006B6144"/>
    <w:rsid w:val="006B696D"/>
    <w:rsid w:val="006B7DBF"/>
    <w:rsid w:val="006C19F5"/>
    <w:rsid w:val="006C256C"/>
    <w:rsid w:val="006C3407"/>
    <w:rsid w:val="006C4814"/>
    <w:rsid w:val="006C51BA"/>
    <w:rsid w:val="006C56DA"/>
    <w:rsid w:val="006C6BA9"/>
    <w:rsid w:val="006C73FE"/>
    <w:rsid w:val="006C7A67"/>
    <w:rsid w:val="006D0292"/>
    <w:rsid w:val="006D064A"/>
    <w:rsid w:val="006D0780"/>
    <w:rsid w:val="006D0C3A"/>
    <w:rsid w:val="006D0ECB"/>
    <w:rsid w:val="006D21C1"/>
    <w:rsid w:val="006D591C"/>
    <w:rsid w:val="006D5CE6"/>
    <w:rsid w:val="006D631C"/>
    <w:rsid w:val="006D7773"/>
    <w:rsid w:val="006E00EF"/>
    <w:rsid w:val="006E0EB6"/>
    <w:rsid w:val="006E1CC3"/>
    <w:rsid w:val="006E23C7"/>
    <w:rsid w:val="006E252F"/>
    <w:rsid w:val="006E334A"/>
    <w:rsid w:val="006E3E82"/>
    <w:rsid w:val="006E5662"/>
    <w:rsid w:val="006E61D5"/>
    <w:rsid w:val="006E746E"/>
    <w:rsid w:val="006F0753"/>
    <w:rsid w:val="006F0A91"/>
    <w:rsid w:val="006F0B6C"/>
    <w:rsid w:val="006F2DB4"/>
    <w:rsid w:val="006F34CF"/>
    <w:rsid w:val="006F5B3E"/>
    <w:rsid w:val="006F7798"/>
    <w:rsid w:val="00700101"/>
    <w:rsid w:val="00700FBF"/>
    <w:rsid w:val="00702483"/>
    <w:rsid w:val="00705F9F"/>
    <w:rsid w:val="00710164"/>
    <w:rsid w:val="00710366"/>
    <w:rsid w:val="007105E0"/>
    <w:rsid w:val="00710A34"/>
    <w:rsid w:val="007116D8"/>
    <w:rsid w:val="007131F5"/>
    <w:rsid w:val="007149AA"/>
    <w:rsid w:val="00715275"/>
    <w:rsid w:val="00715AF1"/>
    <w:rsid w:val="00715B99"/>
    <w:rsid w:val="00715C30"/>
    <w:rsid w:val="00716093"/>
    <w:rsid w:val="00716997"/>
    <w:rsid w:val="007242C8"/>
    <w:rsid w:val="00725BAC"/>
    <w:rsid w:val="00730BCC"/>
    <w:rsid w:val="0073144F"/>
    <w:rsid w:val="007327DD"/>
    <w:rsid w:val="0073448F"/>
    <w:rsid w:val="007345A8"/>
    <w:rsid w:val="007353B9"/>
    <w:rsid w:val="0073739D"/>
    <w:rsid w:val="00740569"/>
    <w:rsid w:val="00741A1B"/>
    <w:rsid w:val="007421B3"/>
    <w:rsid w:val="0074310B"/>
    <w:rsid w:val="00743AF2"/>
    <w:rsid w:val="007448D6"/>
    <w:rsid w:val="0075018C"/>
    <w:rsid w:val="00750644"/>
    <w:rsid w:val="00751EC0"/>
    <w:rsid w:val="0075225D"/>
    <w:rsid w:val="00756ED7"/>
    <w:rsid w:val="007605B1"/>
    <w:rsid w:val="00761644"/>
    <w:rsid w:val="00763020"/>
    <w:rsid w:val="0076308D"/>
    <w:rsid w:val="0076564A"/>
    <w:rsid w:val="00766C59"/>
    <w:rsid w:val="00767DB4"/>
    <w:rsid w:val="007706C4"/>
    <w:rsid w:val="00771CD4"/>
    <w:rsid w:val="00774434"/>
    <w:rsid w:val="00775002"/>
    <w:rsid w:val="007766B0"/>
    <w:rsid w:val="007814B9"/>
    <w:rsid w:val="007817EE"/>
    <w:rsid w:val="00782654"/>
    <w:rsid w:val="0078273C"/>
    <w:rsid w:val="00782BF0"/>
    <w:rsid w:val="00786293"/>
    <w:rsid w:val="00787D68"/>
    <w:rsid w:val="00793F33"/>
    <w:rsid w:val="00796C49"/>
    <w:rsid w:val="007A0580"/>
    <w:rsid w:val="007A137A"/>
    <w:rsid w:val="007A2675"/>
    <w:rsid w:val="007A499C"/>
    <w:rsid w:val="007A52F9"/>
    <w:rsid w:val="007A532D"/>
    <w:rsid w:val="007A56AD"/>
    <w:rsid w:val="007A57F6"/>
    <w:rsid w:val="007B009D"/>
    <w:rsid w:val="007B325F"/>
    <w:rsid w:val="007B3C55"/>
    <w:rsid w:val="007B533A"/>
    <w:rsid w:val="007B7BCE"/>
    <w:rsid w:val="007C05E4"/>
    <w:rsid w:val="007C0F9B"/>
    <w:rsid w:val="007C38AB"/>
    <w:rsid w:val="007C3978"/>
    <w:rsid w:val="007C4320"/>
    <w:rsid w:val="007C433E"/>
    <w:rsid w:val="007C51A9"/>
    <w:rsid w:val="007C6E58"/>
    <w:rsid w:val="007C707B"/>
    <w:rsid w:val="007C7602"/>
    <w:rsid w:val="007C7934"/>
    <w:rsid w:val="007D0ABF"/>
    <w:rsid w:val="007D1488"/>
    <w:rsid w:val="007D1629"/>
    <w:rsid w:val="007D39C1"/>
    <w:rsid w:val="007D3F08"/>
    <w:rsid w:val="007D55C7"/>
    <w:rsid w:val="007D5B45"/>
    <w:rsid w:val="007D6805"/>
    <w:rsid w:val="007E0EC3"/>
    <w:rsid w:val="007E142F"/>
    <w:rsid w:val="007E535D"/>
    <w:rsid w:val="007E7F3F"/>
    <w:rsid w:val="007F0B40"/>
    <w:rsid w:val="007F1012"/>
    <w:rsid w:val="007F25A9"/>
    <w:rsid w:val="007F2F65"/>
    <w:rsid w:val="007F48E6"/>
    <w:rsid w:val="007F56A5"/>
    <w:rsid w:val="007F7D15"/>
    <w:rsid w:val="008003F1"/>
    <w:rsid w:val="00802248"/>
    <w:rsid w:val="00803869"/>
    <w:rsid w:val="00803A05"/>
    <w:rsid w:val="00805501"/>
    <w:rsid w:val="00805E32"/>
    <w:rsid w:val="00805FE9"/>
    <w:rsid w:val="008065AA"/>
    <w:rsid w:val="00806F5B"/>
    <w:rsid w:val="0081012C"/>
    <w:rsid w:val="008114C0"/>
    <w:rsid w:val="00812832"/>
    <w:rsid w:val="00815D9B"/>
    <w:rsid w:val="00817631"/>
    <w:rsid w:val="00817993"/>
    <w:rsid w:val="00820199"/>
    <w:rsid w:val="008254D2"/>
    <w:rsid w:val="00831264"/>
    <w:rsid w:val="00831AD6"/>
    <w:rsid w:val="008355A7"/>
    <w:rsid w:val="008367DB"/>
    <w:rsid w:val="0083778E"/>
    <w:rsid w:val="00837BE9"/>
    <w:rsid w:val="00844396"/>
    <w:rsid w:val="00844465"/>
    <w:rsid w:val="00846B2A"/>
    <w:rsid w:val="00847BA7"/>
    <w:rsid w:val="00847D46"/>
    <w:rsid w:val="0085454A"/>
    <w:rsid w:val="00854666"/>
    <w:rsid w:val="008563F7"/>
    <w:rsid w:val="00857693"/>
    <w:rsid w:val="00857989"/>
    <w:rsid w:val="008617F0"/>
    <w:rsid w:val="00862FFB"/>
    <w:rsid w:val="00863907"/>
    <w:rsid w:val="00865397"/>
    <w:rsid w:val="00865CAD"/>
    <w:rsid w:val="00866980"/>
    <w:rsid w:val="0086707F"/>
    <w:rsid w:val="00870258"/>
    <w:rsid w:val="008714F1"/>
    <w:rsid w:val="0087388C"/>
    <w:rsid w:val="0087462F"/>
    <w:rsid w:val="0087768B"/>
    <w:rsid w:val="00880E1A"/>
    <w:rsid w:val="0088277B"/>
    <w:rsid w:val="00884D47"/>
    <w:rsid w:val="00885694"/>
    <w:rsid w:val="00887309"/>
    <w:rsid w:val="008879E9"/>
    <w:rsid w:val="00892783"/>
    <w:rsid w:val="00893280"/>
    <w:rsid w:val="00893BC3"/>
    <w:rsid w:val="0089682D"/>
    <w:rsid w:val="008A0483"/>
    <w:rsid w:val="008A0F68"/>
    <w:rsid w:val="008A136A"/>
    <w:rsid w:val="008A3881"/>
    <w:rsid w:val="008A398F"/>
    <w:rsid w:val="008A5399"/>
    <w:rsid w:val="008A6DC5"/>
    <w:rsid w:val="008A7DD9"/>
    <w:rsid w:val="008B22BB"/>
    <w:rsid w:val="008B2622"/>
    <w:rsid w:val="008B4A41"/>
    <w:rsid w:val="008B62F1"/>
    <w:rsid w:val="008C039C"/>
    <w:rsid w:val="008C0B0C"/>
    <w:rsid w:val="008C0F19"/>
    <w:rsid w:val="008C10B4"/>
    <w:rsid w:val="008C5261"/>
    <w:rsid w:val="008D054E"/>
    <w:rsid w:val="008D1939"/>
    <w:rsid w:val="008D3DF0"/>
    <w:rsid w:val="008D6BE2"/>
    <w:rsid w:val="008D6CC7"/>
    <w:rsid w:val="008D764E"/>
    <w:rsid w:val="008D768E"/>
    <w:rsid w:val="008D7B76"/>
    <w:rsid w:val="008E02AA"/>
    <w:rsid w:val="008E0C2C"/>
    <w:rsid w:val="008E2F52"/>
    <w:rsid w:val="008E4F95"/>
    <w:rsid w:val="008E66D6"/>
    <w:rsid w:val="008E6F6D"/>
    <w:rsid w:val="008E7426"/>
    <w:rsid w:val="008F00F6"/>
    <w:rsid w:val="008F09E6"/>
    <w:rsid w:val="008F0AA6"/>
    <w:rsid w:val="008F12B4"/>
    <w:rsid w:val="008F20A8"/>
    <w:rsid w:val="008F369E"/>
    <w:rsid w:val="008F4D6D"/>
    <w:rsid w:val="008F54D9"/>
    <w:rsid w:val="008F555F"/>
    <w:rsid w:val="00901710"/>
    <w:rsid w:val="00901C58"/>
    <w:rsid w:val="00903B9A"/>
    <w:rsid w:val="00905595"/>
    <w:rsid w:val="0090596D"/>
    <w:rsid w:val="00906305"/>
    <w:rsid w:val="0090751E"/>
    <w:rsid w:val="0090769B"/>
    <w:rsid w:val="00912C0B"/>
    <w:rsid w:val="0091371C"/>
    <w:rsid w:val="009164B7"/>
    <w:rsid w:val="009206D5"/>
    <w:rsid w:val="00921301"/>
    <w:rsid w:val="00921E97"/>
    <w:rsid w:val="00922101"/>
    <w:rsid w:val="0092526C"/>
    <w:rsid w:val="00925EB9"/>
    <w:rsid w:val="00926D1D"/>
    <w:rsid w:val="009271B9"/>
    <w:rsid w:val="00927333"/>
    <w:rsid w:val="00930321"/>
    <w:rsid w:val="009317A7"/>
    <w:rsid w:val="00933AC9"/>
    <w:rsid w:val="009360A7"/>
    <w:rsid w:val="00937CFB"/>
    <w:rsid w:val="00941636"/>
    <w:rsid w:val="0094170C"/>
    <w:rsid w:val="00942FE0"/>
    <w:rsid w:val="009436C7"/>
    <w:rsid w:val="00943FF7"/>
    <w:rsid w:val="009441C9"/>
    <w:rsid w:val="009448A1"/>
    <w:rsid w:val="00944DB6"/>
    <w:rsid w:val="00945997"/>
    <w:rsid w:val="0094698A"/>
    <w:rsid w:val="00947AD2"/>
    <w:rsid w:val="00952BF7"/>
    <w:rsid w:val="00952FDF"/>
    <w:rsid w:val="0095304B"/>
    <w:rsid w:val="00953C4F"/>
    <w:rsid w:val="00956BA4"/>
    <w:rsid w:val="00956E5F"/>
    <w:rsid w:val="009601F9"/>
    <w:rsid w:val="00963743"/>
    <w:rsid w:val="009649BE"/>
    <w:rsid w:val="00964C22"/>
    <w:rsid w:val="009664FF"/>
    <w:rsid w:val="009700D9"/>
    <w:rsid w:val="009706A9"/>
    <w:rsid w:val="009713BE"/>
    <w:rsid w:val="00972581"/>
    <w:rsid w:val="0097326B"/>
    <w:rsid w:val="00975D5B"/>
    <w:rsid w:val="00976120"/>
    <w:rsid w:val="00977596"/>
    <w:rsid w:val="00977D98"/>
    <w:rsid w:val="00981207"/>
    <w:rsid w:val="00985C2F"/>
    <w:rsid w:val="00987B72"/>
    <w:rsid w:val="009900E6"/>
    <w:rsid w:val="00990FE5"/>
    <w:rsid w:val="00995AFA"/>
    <w:rsid w:val="0099643A"/>
    <w:rsid w:val="009A0FB0"/>
    <w:rsid w:val="009A15EE"/>
    <w:rsid w:val="009A3B64"/>
    <w:rsid w:val="009A5E89"/>
    <w:rsid w:val="009A71C4"/>
    <w:rsid w:val="009B0CFF"/>
    <w:rsid w:val="009B185D"/>
    <w:rsid w:val="009B1C61"/>
    <w:rsid w:val="009B1E92"/>
    <w:rsid w:val="009B2A97"/>
    <w:rsid w:val="009B653A"/>
    <w:rsid w:val="009B7CDE"/>
    <w:rsid w:val="009B7D58"/>
    <w:rsid w:val="009C0923"/>
    <w:rsid w:val="009C4263"/>
    <w:rsid w:val="009C5B11"/>
    <w:rsid w:val="009C5EE4"/>
    <w:rsid w:val="009C666B"/>
    <w:rsid w:val="009C68CD"/>
    <w:rsid w:val="009D0617"/>
    <w:rsid w:val="009D0809"/>
    <w:rsid w:val="009D0F48"/>
    <w:rsid w:val="009D6C8B"/>
    <w:rsid w:val="009E0DC2"/>
    <w:rsid w:val="009E13D4"/>
    <w:rsid w:val="009E3998"/>
    <w:rsid w:val="009E3CD4"/>
    <w:rsid w:val="009E4243"/>
    <w:rsid w:val="009E4292"/>
    <w:rsid w:val="009E5481"/>
    <w:rsid w:val="009E5C02"/>
    <w:rsid w:val="009F185F"/>
    <w:rsid w:val="009F199F"/>
    <w:rsid w:val="009F433C"/>
    <w:rsid w:val="009F495A"/>
    <w:rsid w:val="009F62C2"/>
    <w:rsid w:val="009F6656"/>
    <w:rsid w:val="009F7814"/>
    <w:rsid w:val="00A02CBD"/>
    <w:rsid w:val="00A0359E"/>
    <w:rsid w:val="00A04946"/>
    <w:rsid w:val="00A07FB1"/>
    <w:rsid w:val="00A10227"/>
    <w:rsid w:val="00A1167D"/>
    <w:rsid w:val="00A15119"/>
    <w:rsid w:val="00A15F62"/>
    <w:rsid w:val="00A16915"/>
    <w:rsid w:val="00A16D99"/>
    <w:rsid w:val="00A17B2B"/>
    <w:rsid w:val="00A207FA"/>
    <w:rsid w:val="00A21671"/>
    <w:rsid w:val="00A219E6"/>
    <w:rsid w:val="00A2285E"/>
    <w:rsid w:val="00A2413D"/>
    <w:rsid w:val="00A248BD"/>
    <w:rsid w:val="00A25B3D"/>
    <w:rsid w:val="00A2647F"/>
    <w:rsid w:val="00A26A23"/>
    <w:rsid w:val="00A31198"/>
    <w:rsid w:val="00A31B69"/>
    <w:rsid w:val="00A32F75"/>
    <w:rsid w:val="00A34270"/>
    <w:rsid w:val="00A344AA"/>
    <w:rsid w:val="00A34863"/>
    <w:rsid w:val="00A35671"/>
    <w:rsid w:val="00A35C33"/>
    <w:rsid w:val="00A35CD3"/>
    <w:rsid w:val="00A40255"/>
    <w:rsid w:val="00A41C7E"/>
    <w:rsid w:val="00A43403"/>
    <w:rsid w:val="00A43460"/>
    <w:rsid w:val="00A452F3"/>
    <w:rsid w:val="00A45677"/>
    <w:rsid w:val="00A47A62"/>
    <w:rsid w:val="00A5079A"/>
    <w:rsid w:val="00A50824"/>
    <w:rsid w:val="00A52EB4"/>
    <w:rsid w:val="00A53C4A"/>
    <w:rsid w:val="00A55DCA"/>
    <w:rsid w:val="00A55DEA"/>
    <w:rsid w:val="00A56EFF"/>
    <w:rsid w:val="00A57923"/>
    <w:rsid w:val="00A60C53"/>
    <w:rsid w:val="00A614CD"/>
    <w:rsid w:val="00A6169C"/>
    <w:rsid w:val="00A636C1"/>
    <w:rsid w:val="00A646CC"/>
    <w:rsid w:val="00A64949"/>
    <w:rsid w:val="00A659D0"/>
    <w:rsid w:val="00A671DE"/>
    <w:rsid w:val="00A67860"/>
    <w:rsid w:val="00A67BF4"/>
    <w:rsid w:val="00A7014B"/>
    <w:rsid w:val="00A70A26"/>
    <w:rsid w:val="00A720AD"/>
    <w:rsid w:val="00A727B0"/>
    <w:rsid w:val="00A76583"/>
    <w:rsid w:val="00A76E03"/>
    <w:rsid w:val="00A80244"/>
    <w:rsid w:val="00A81DF4"/>
    <w:rsid w:val="00A82178"/>
    <w:rsid w:val="00A83B55"/>
    <w:rsid w:val="00A84A32"/>
    <w:rsid w:val="00A86C48"/>
    <w:rsid w:val="00A87C7C"/>
    <w:rsid w:val="00A9349B"/>
    <w:rsid w:val="00A93CE4"/>
    <w:rsid w:val="00A948E4"/>
    <w:rsid w:val="00A950FA"/>
    <w:rsid w:val="00A97A0A"/>
    <w:rsid w:val="00AA014E"/>
    <w:rsid w:val="00AA077F"/>
    <w:rsid w:val="00AA0AAF"/>
    <w:rsid w:val="00AA0CCA"/>
    <w:rsid w:val="00AA13E8"/>
    <w:rsid w:val="00AA16FA"/>
    <w:rsid w:val="00AA4A53"/>
    <w:rsid w:val="00AA4E1A"/>
    <w:rsid w:val="00AA556E"/>
    <w:rsid w:val="00AB32E3"/>
    <w:rsid w:val="00AB4720"/>
    <w:rsid w:val="00AB4F70"/>
    <w:rsid w:val="00AB7E32"/>
    <w:rsid w:val="00AC2F28"/>
    <w:rsid w:val="00AC6786"/>
    <w:rsid w:val="00AC6E43"/>
    <w:rsid w:val="00AC762E"/>
    <w:rsid w:val="00AD0337"/>
    <w:rsid w:val="00AD0E11"/>
    <w:rsid w:val="00AD13B1"/>
    <w:rsid w:val="00AD1CE8"/>
    <w:rsid w:val="00AD2948"/>
    <w:rsid w:val="00AD4C7E"/>
    <w:rsid w:val="00AD4D2C"/>
    <w:rsid w:val="00AD4D33"/>
    <w:rsid w:val="00AD546A"/>
    <w:rsid w:val="00AD6311"/>
    <w:rsid w:val="00AD726F"/>
    <w:rsid w:val="00AD7A7D"/>
    <w:rsid w:val="00AD7C16"/>
    <w:rsid w:val="00AE267B"/>
    <w:rsid w:val="00AE30B1"/>
    <w:rsid w:val="00AE39E5"/>
    <w:rsid w:val="00AE3E1A"/>
    <w:rsid w:val="00AE6A36"/>
    <w:rsid w:val="00AE6B0A"/>
    <w:rsid w:val="00AE6EC6"/>
    <w:rsid w:val="00AF0960"/>
    <w:rsid w:val="00AF0AB5"/>
    <w:rsid w:val="00AF2868"/>
    <w:rsid w:val="00AF3593"/>
    <w:rsid w:val="00AF4EAF"/>
    <w:rsid w:val="00AF5589"/>
    <w:rsid w:val="00AF5DE6"/>
    <w:rsid w:val="00B00793"/>
    <w:rsid w:val="00B00BD3"/>
    <w:rsid w:val="00B05E62"/>
    <w:rsid w:val="00B06316"/>
    <w:rsid w:val="00B06E55"/>
    <w:rsid w:val="00B0741B"/>
    <w:rsid w:val="00B07727"/>
    <w:rsid w:val="00B07BC5"/>
    <w:rsid w:val="00B07C88"/>
    <w:rsid w:val="00B1254C"/>
    <w:rsid w:val="00B12D6F"/>
    <w:rsid w:val="00B1339A"/>
    <w:rsid w:val="00B14D4B"/>
    <w:rsid w:val="00B17AE0"/>
    <w:rsid w:val="00B202CF"/>
    <w:rsid w:val="00B208C9"/>
    <w:rsid w:val="00B23A85"/>
    <w:rsid w:val="00B242EA"/>
    <w:rsid w:val="00B243CA"/>
    <w:rsid w:val="00B2480E"/>
    <w:rsid w:val="00B25B35"/>
    <w:rsid w:val="00B25EBA"/>
    <w:rsid w:val="00B26FB5"/>
    <w:rsid w:val="00B30850"/>
    <w:rsid w:val="00B32211"/>
    <w:rsid w:val="00B33432"/>
    <w:rsid w:val="00B34464"/>
    <w:rsid w:val="00B34CE4"/>
    <w:rsid w:val="00B374E0"/>
    <w:rsid w:val="00B443E1"/>
    <w:rsid w:val="00B4569C"/>
    <w:rsid w:val="00B45FD7"/>
    <w:rsid w:val="00B4748E"/>
    <w:rsid w:val="00B514B1"/>
    <w:rsid w:val="00B519B7"/>
    <w:rsid w:val="00B53135"/>
    <w:rsid w:val="00B53F90"/>
    <w:rsid w:val="00B561C6"/>
    <w:rsid w:val="00B5689B"/>
    <w:rsid w:val="00B56FF1"/>
    <w:rsid w:val="00B57EEE"/>
    <w:rsid w:val="00B60E9C"/>
    <w:rsid w:val="00B60ED3"/>
    <w:rsid w:val="00B62E7F"/>
    <w:rsid w:val="00B63C15"/>
    <w:rsid w:val="00B6598C"/>
    <w:rsid w:val="00B65AF9"/>
    <w:rsid w:val="00B66700"/>
    <w:rsid w:val="00B66C0D"/>
    <w:rsid w:val="00B66FC1"/>
    <w:rsid w:val="00B6747D"/>
    <w:rsid w:val="00B6763A"/>
    <w:rsid w:val="00B67DC8"/>
    <w:rsid w:val="00B73107"/>
    <w:rsid w:val="00B731D3"/>
    <w:rsid w:val="00B743EF"/>
    <w:rsid w:val="00B7581B"/>
    <w:rsid w:val="00B767F6"/>
    <w:rsid w:val="00B7758D"/>
    <w:rsid w:val="00B804F6"/>
    <w:rsid w:val="00B856E9"/>
    <w:rsid w:val="00B87937"/>
    <w:rsid w:val="00B87B8F"/>
    <w:rsid w:val="00B87C6A"/>
    <w:rsid w:val="00B90F4D"/>
    <w:rsid w:val="00B91D3B"/>
    <w:rsid w:val="00B93826"/>
    <w:rsid w:val="00B94778"/>
    <w:rsid w:val="00B95A17"/>
    <w:rsid w:val="00B96368"/>
    <w:rsid w:val="00BA02C8"/>
    <w:rsid w:val="00BA06B5"/>
    <w:rsid w:val="00BA2214"/>
    <w:rsid w:val="00BA531E"/>
    <w:rsid w:val="00BA62B6"/>
    <w:rsid w:val="00BA6488"/>
    <w:rsid w:val="00BA6B32"/>
    <w:rsid w:val="00BB026D"/>
    <w:rsid w:val="00BB1E27"/>
    <w:rsid w:val="00BB2422"/>
    <w:rsid w:val="00BB2579"/>
    <w:rsid w:val="00BB3C69"/>
    <w:rsid w:val="00BB5572"/>
    <w:rsid w:val="00BB565B"/>
    <w:rsid w:val="00BB5AD5"/>
    <w:rsid w:val="00BB6379"/>
    <w:rsid w:val="00BB6DFA"/>
    <w:rsid w:val="00BC043B"/>
    <w:rsid w:val="00BC546C"/>
    <w:rsid w:val="00BC6747"/>
    <w:rsid w:val="00BD0A71"/>
    <w:rsid w:val="00BD3BF3"/>
    <w:rsid w:val="00BD55CB"/>
    <w:rsid w:val="00BD6A52"/>
    <w:rsid w:val="00BD7209"/>
    <w:rsid w:val="00BE11B1"/>
    <w:rsid w:val="00BE29B4"/>
    <w:rsid w:val="00BE3AAE"/>
    <w:rsid w:val="00BE3F2C"/>
    <w:rsid w:val="00BE415C"/>
    <w:rsid w:val="00BE4832"/>
    <w:rsid w:val="00BE4FF5"/>
    <w:rsid w:val="00BE5A52"/>
    <w:rsid w:val="00BE7C3F"/>
    <w:rsid w:val="00BF0E5E"/>
    <w:rsid w:val="00BF1743"/>
    <w:rsid w:val="00BF29A2"/>
    <w:rsid w:val="00BF4063"/>
    <w:rsid w:val="00BF423D"/>
    <w:rsid w:val="00BF4B82"/>
    <w:rsid w:val="00BF4EB2"/>
    <w:rsid w:val="00BF5C37"/>
    <w:rsid w:val="00BF70FA"/>
    <w:rsid w:val="00C015CA"/>
    <w:rsid w:val="00C0365F"/>
    <w:rsid w:val="00C0593E"/>
    <w:rsid w:val="00C05F40"/>
    <w:rsid w:val="00C06557"/>
    <w:rsid w:val="00C06D72"/>
    <w:rsid w:val="00C10FE2"/>
    <w:rsid w:val="00C11876"/>
    <w:rsid w:val="00C134A9"/>
    <w:rsid w:val="00C1389A"/>
    <w:rsid w:val="00C16B28"/>
    <w:rsid w:val="00C17630"/>
    <w:rsid w:val="00C2089C"/>
    <w:rsid w:val="00C2089E"/>
    <w:rsid w:val="00C20C9B"/>
    <w:rsid w:val="00C20D60"/>
    <w:rsid w:val="00C21765"/>
    <w:rsid w:val="00C237F0"/>
    <w:rsid w:val="00C240D2"/>
    <w:rsid w:val="00C254A1"/>
    <w:rsid w:val="00C25C45"/>
    <w:rsid w:val="00C2778A"/>
    <w:rsid w:val="00C310C8"/>
    <w:rsid w:val="00C317D6"/>
    <w:rsid w:val="00C31F69"/>
    <w:rsid w:val="00C32DCC"/>
    <w:rsid w:val="00C348FB"/>
    <w:rsid w:val="00C35CBE"/>
    <w:rsid w:val="00C36028"/>
    <w:rsid w:val="00C36AFD"/>
    <w:rsid w:val="00C4328E"/>
    <w:rsid w:val="00C43E57"/>
    <w:rsid w:val="00C44375"/>
    <w:rsid w:val="00C44B55"/>
    <w:rsid w:val="00C44B71"/>
    <w:rsid w:val="00C44BEA"/>
    <w:rsid w:val="00C46366"/>
    <w:rsid w:val="00C473DB"/>
    <w:rsid w:val="00C47518"/>
    <w:rsid w:val="00C478C9"/>
    <w:rsid w:val="00C502E4"/>
    <w:rsid w:val="00C50E04"/>
    <w:rsid w:val="00C5189F"/>
    <w:rsid w:val="00C527DF"/>
    <w:rsid w:val="00C52EEA"/>
    <w:rsid w:val="00C53C42"/>
    <w:rsid w:val="00C54018"/>
    <w:rsid w:val="00C57CF6"/>
    <w:rsid w:val="00C6087D"/>
    <w:rsid w:val="00C613BE"/>
    <w:rsid w:val="00C616A4"/>
    <w:rsid w:val="00C6250E"/>
    <w:rsid w:val="00C62635"/>
    <w:rsid w:val="00C64B42"/>
    <w:rsid w:val="00C70D77"/>
    <w:rsid w:val="00C760BA"/>
    <w:rsid w:val="00C76312"/>
    <w:rsid w:val="00C76ED4"/>
    <w:rsid w:val="00C77CEA"/>
    <w:rsid w:val="00C81676"/>
    <w:rsid w:val="00C842DE"/>
    <w:rsid w:val="00C84464"/>
    <w:rsid w:val="00C8523C"/>
    <w:rsid w:val="00C8549A"/>
    <w:rsid w:val="00C856FE"/>
    <w:rsid w:val="00C85A0D"/>
    <w:rsid w:val="00C86FDC"/>
    <w:rsid w:val="00C87870"/>
    <w:rsid w:val="00C9062E"/>
    <w:rsid w:val="00C90C75"/>
    <w:rsid w:val="00C90D76"/>
    <w:rsid w:val="00C90E05"/>
    <w:rsid w:val="00C92DA2"/>
    <w:rsid w:val="00C93409"/>
    <w:rsid w:val="00C9517A"/>
    <w:rsid w:val="00C959FB"/>
    <w:rsid w:val="00C9722A"/>
    <w:rsid w:val="00C97905"/>
    <w:rsid w:val="00CA050C"/>
    <w:rsid w:val="00CA0983"/>
    <w:rsid w:val="00CA0EAC"/>
    <w:rsid w:val="00CA27C0"/>
    <w:rsid w:val="00CA3465"/>
    <w:rsid w:val="00CA3693"/>
    <w:rsid w:val="00CA3736"/>
    <w:rsid w:val="00CA3D29"/>
    <w:rsid w:val="00CA3D91"/>
    <w:rsid w:val="00CA55EC"/>
    <w:rsid w:val="00CA7D7F"/>
    <w:rsid w:val="00CB161A"/>
    <w:rsid w:val="00CB37DA"/>
    <w:rsid w:val="00CB5DC7"/>
    <w:rsid w:val="00CB7A8E"/>
    <w:rsid w:val="00CC0F5B"/>
    <w:rsid w:val="00CC12FB"/>
    <w:rsid w:val="00CC3316"/>
    <w:rsid w:val="00CD00B7"/>
    <w:rsid w:val="00CD0A7D"/>
    <w:rsid w:val="00CD189C"/>
    <w:rsid w:val="00CD257F"/>
    <w:rsid w:val="00CD65B8"/>
    <w:rsid w:val="00CD6E71"/>
    <w:rsid w:val="00CD706E"/>
    <w:rsid w:val="00CE1D24"/>
    <w:rsid w:val="00CE35B2"/>
    <w:rsid w:val="00CE424C"/>
    <w:rsid w:val="00CE4555"/>
    <w:rsid w:val="00CE7014"/>
    <w:rsid w:val="00CE7FC2"/>
    <w:rsid w:val="00CF27BC"/>
    <w:rsid w:val="00CF2CFF"/>
    <w:rsid w:val="00CF2DCC"/>
    <w:rsid w:val="00CF4751"/>
    <w:rsid w:val="00CF4809"/>
    <w:rsid w:val="00CF48A2"/>
    <w:rsid w:val="00CF49DB"/>
    <w:rsid w:val="00CF4B51"/>
    <w:rsid w:val="00CF5C26"/>
    <w:rsid w:val="00CF5F0F"/>
    <w:rsid w:val="00CF5F94"/>
    <w:rsid w:val="00CF6264"/>
    <w:rsid w:val="00CF7703"/>
    <w:rsid w:val="00CF79CB"/>
    <w:rsid w:val="00D01799"/>
    <w:rsid w:val="00D02E6F"/>
    <w:rsid w:val="00D02E7E"/>
    <w:rsid w:val="00D03774"/>
    <w:rsid w:val="00D10121"/>
    <w:rsid w:val="00D10413"/>
    <w:rsid w:val="00D10D8F"/>
    <w:rsid w:val="00D1141F"/>
    <w:rsid w:val="00D11492"/>
    <w:rsid w:val="00D11984"/>
    <w:rsid w:val="00D16D14"/>
    <w:rsid w:val="00D16EF2"/>
    <w:rsid w:val="00D1790D"/>
    <w:rsid w:val="00D2399E"/>
    <w:rsid w:val="00D257A1"/>
    <w:rsid w:val="00D257F3"/>
    <w:rsid w:val="00D26940"/>
    <w:rsid w:val="00D269AE"/>
    <w:rsid w:val="00D300B8"/>
    <w:rsid w:val="00D30669"/>
    <w:rsid w:val="00D31A19"/>
    <w:rsid w:val="00D31A5F"/>
    <w:rsid w:val="00D31B54"/>
    <w:rsid w:val="00D32F02"/>
    <w:rsid w:val="00D339E3"/>
    <w:rsid w:val="00D33CA0"/>
    <w:rsid w:val="00D34652"/>
    <w:rsid w:val="00D34683"/>
    <w:rsid w:val="00D34959"/>
    <w:rsid w:val="00D36123"/>
    <w:rsid w:val="00D37012"/>
    <w:rsid w:val="00D37CC9"/>
    <w:rsid w:val="00D42B02"/>
    <w:rsid w:val="00D43824"/>
    <w:rsid w:val="00D44F83"/>
    <w:rsid w:val="00D47A5C"/>
    <w:rsid w:val="00D50BAC"/>
    <w:rsid w:val="00D514B9"/>
    <w:rsid w:val="00D523D0"/>
    <w:rsid w:val="00D52830"/>
    <w:rsid w:val="00D5527A"/>
    <w:rsid w:val="00D55369"/>
    <w:rsid w:val="00D610ED"/>
    <w:rsid w:val="00D6235C"/>
    <w:rsid w:val="00D6365D"/>
    <w:rsid w:val="00D63BE7"/>
    <w:rsid w:val="00D63D76"/>
    <w:rsid w:val="00D651AD"/>
    <w:rsid w:val="00D65D9F"/>
    <w:rsid w:val="00D678DB"/>
    <w:rsid w:val="00D67EFF"/>
    <w:rsid w:val="00D7364E"/>
    <w:rsid w:val="00D741DB"/>
    <w:rsid w:val="00D7466A"/>
    <w:rsid w:val="00D74FEE"/>
    <w:rsid w:val="00D7549D"/>
    <w:rsid w:val="00D7788F"/>
    <w:rsid w:val="00D83DD8"/>
    <w:rsid w:val="00D83E80"/>
    <w:rsid w:val="00D845FF"/>
    <w:rsid w:val="00D856C6"/>
    <w:rsid w:val="00D857D8"/>
    <w:rsid w:val="00D86219"/>
    <w:rsid w:val="00D913B4"/>
    <w:rsid w:val="00D9289F"/>
    <w:rsid w:val="00D92BD0"/>
    <w:rsid w:val="00D94E29"/>
    <w:rsid w:val="00D965B2"/>
    <w:rsid w:val="00D96A33"/>
    <w:rsid w:val="00D96E15"/>
    <w:rsid w:val="00D96F26"/>
    <w:rsid w:val="00DA0439"/>
    <w:rsid w:val="00DA0DB4"/>
    <w:rsid w:val="00DA0E69"/>
    <w:rsid w:val="00DA1D71"/>
    <w:rsid w:val="00DA288C"/>
    <w:rsid w:val="00DA2DB6"/>
    <w:rsid w:val="00DA3AC3"/>
    <w:rsid w:val="00DA63E8"/>
    <w:rsid w:val="00DB0E2F"/>
    <w:rsid w:val="00DB18CC"/>
    <w:rsid w:val="00DB1A8D"/>
    <w:rsid w:val="00DB3330"/>
    <w:rsid w:val="00DC071C"/>
    <w:rsid w:val="00DC0F18"/>
    <w:rsid w:val="00DC1ED5"/>
    <w:rsid w:val="00DC375D"/>
    <w:rsid w:val="00DC6DE6"/>
    <w:rsid w:val="00DC6E56"/>
    <w:rsid w:val="00DC6EA9"/>
    <w:rsid w:val="00DC7F9E"/>
    <w:rsid w:val="00DD0471"/>
    <w:rsid w:val="00DD27FF"/>
    <w:rsid w:val="00DD2EAC"/>
    <w:rsid w:val="00DD2F76"/>
    <w:rsid w:val="00DD4CBF"/>
    <w:rsid w:val="00DD7297"/>
    <w:rsid w:val="00DD7527"/>
    <w:rsid w:val="00DE0F29"/>
    <w:rsid w:val="00DF0C0E"/>
    <w:rsid w:val="00DF3B9D"/>
    <w:rsid w:val="00DF4DFF"/>
    <w:rsid w:val="00DF512D"/>
    <w:rsid w:val="00E0461D"/>
    <w:rsid w:val="00E07DCB"/>
    <w:rsid w:val="00E1536F"/>
    <w:rsid w:val="00E15A95"/>
    <w:rsid w:val="00E15B22"/>
    <w:rsid w:val="00E16CAA"/>
    <w:rsid w:val="00E17BE1"/>
    <w:rsid w:val="00E21434"/>
    <w:rsid w:val="00E21917"/>
    <w:rsid w:val="00E21BB7"/>
    <w:rsid w:val="00E2244B"/>
    <w:rsid w:val="00E22758"/>
    <w:rsid w:val="00E22DD3"/>
    <w:rsid w:val="00E25A34"/>
    <w:rsid w:val="00E26076"/>
    <w:rsid w:val="00E26E10"/>
    <w:rsid w:val="00E27901"/>
    <w:rsid w:val="00E310E8"/>
    <w:rsid w:val="00E31954"/>
    <w:rsid w:val="00E32E93"/>
    <w:rsid w:val="00E33759"/>
    <w:rsid w:val="00E35399"/>
    <w:rsid w:val="00E368E7"/>
    <w:rsid w:val="00E36D88"/>
    <w:rsid w:val="00E4097F"/>
    <w:rsid w:val="00E42652"/>
    <w:rsid w:val="00E4282E"/>
    <w:rsid w:val="00E42F49"/>
    <w:rsid w:val="00E433EB"/>
    <w:rsid w:val="00E43DA4"/>
    <w:rsid w:val="00E44437"/>
    <w:rsid w:val="00E510D7"/>
    <w:rsid w:val="00E520FC"/>
    <w:rsid w:val="00E52EED"/>
    <w:rsid w:val="00E53FDB"/>
    <w:rsid w:val="00E56448"/>
    <w:rsid w:val="00E6024E"/>
    <w:rsid w:val="00E62288"/>
    <w:rsid w:val="00E62F5C"/>
    <w:rsid w:val="00E6361B"/>
    <w:rsid w:val="00E64BAF"/>
    <w:rsid w:val="00E65160"/>
    <w:rsid w:val="00E66B58"/>
    <w:rsid w:val="00E67295"/>
    <w:rsid w:val="00E67CB2"/>
    <w:rsid w:val="00E70625"/>
    <w:rsid w:val="00E70897"/>
    <w:rsid w:val="00E72CD4"/>
    <w:rsid w:val="00E74E9E"/>
    <w:rsid w:val="00E759C2"/>
    <w:rsid w:val="00E81300"/>
    <w:rsid w:val="00E825A7"/>
    <w:rsid w:val="00E846D3"/>
    <w:rsid w:val="00E91CC9"/>
    <w:rsid w:val="00E927CC"/>
    <w:rsid w:val="00E93351"/>
    <w:rsid w:val="00E93459"/>
    <w:rsid w:val="00E93E27"/>
    <w:rsid w:val="00E957D2"/>
    <w:rsid w:val="00E959DC"/>
    <w:rsid w:val="00E96C57"/>
    <w:rsid w:val="00EA385A"/>
    <w:rsid w:val="00EA4D5B"/>
    <w:rsid w:val="00EA71A0"/>
    <w:rsid w:val="00EA77F1"/>
    <w:rsid w:val="00EB1275"/>
    <w:rsid w:val="00EB13B8"/>
    <w:rsid w:val="00EB3B69"/>
    <w:rsid w:val="00EB4117"/>
    <w:rsid w:val="00EB5167"/>
    <w:rsid w:val="00EB700D"/>
    <w:rsid w:val="00EB776C"/>
    <w:rsid w:val="00EC0EF0"/>
    <w:rsid w:val="00EC2822"/>
    <w:rsid w:val="00EC3C69"/>
    <w:rsid w:val="00EC46B9"/>
    <w:rsid w:val="00EC4DCC"/>
    <w:rsid w:val="00EC77D8"/>
    <w:rsid w:val="00EC7C89"/>
    <w:rsid w:val="00ED0485"/>
    <w:rsid w:val="00ED1B96"/>
    <w:rsid w:val="00ED4587"/>
    <w:rsid w:val="00ED5656"/>
    <w:rsid w:val="00ED7088"/>
    <w:rsid w:val="00EE0B29"/>
    <w:rsid w:val="00EE2F4C"/>
    <w:rsid w:val="00EE4D5A"/>
    <w:rsid w:val="00EE54A8"/>
    <w:rsid w:val="00EE5644"/>
    <w:rsid w:val="00EE5668"/>
    <w:rsid w:val="00EE5EA1"/>
    <w:rsid w:val="00EE5F37"/>
    <w:rsid w:val="00EE6263"/>
    <w:rsid w:val="00EE6C9B"/>
    <w:rsid w:val="00EE6EFC"/>
    <w:rsid w:val="00EF0141"/>
    <w:rsid w:val="00EF0235"/>
    <w:rsid w:val="00EF0EDE"/>
    <w:rsid w:val="00EF1338"/>
    <w:rsid w:val="00EF22C9"/>
    <w:rsid w:val="00EF2DCD"/>
    <w:rsid w:val="00F000B5"/>
    <w:rsid w:val="00F00A26"/>
    <w:rsid w:val="00F00B4C"/>
    <w:rsid w:val="00F01BCB"/>
    <w:rsid w:val="00F03B8E"/>
    <w:rsid w:val="00F04433"/>
    <w:rsid w:val="00F06BD4"/>
    <w:rsid w:val="00F10198"/>
    <w:rsid w:val="00F106B5"/>
    <w:rsid w:val="00F11024"/>
    <w:rsid w:val="00F11A95"/>
    <w:rsid w:val="00F11C9A"/>
    <w:rsid w:val="00F12D43"/>
    <w:rsid w:val="00F13E84"/>
    <w:rsid w:val="00F16962"/>
    <w:rsid w:val="00F16B1E"/>
    <w:rsid w:val="00F20F2B"/>
    <w:rsid w:val="00F213A0"/>
    <w:rsid w:val="00F21415"/>
    <w:rsid w:val="00F2166E"/>
    <w:rsid w:val="00F2202F"/>
    <w:rsid w:val="00F2286C"/>
    <w:rsid w:val="00F22CA6"/>
    <w:rsid w:val="00F25132"/>
    <w:rsid w:val="00F26427"/>
    <w:rsid w:val="00F27D11"/>
    <w:rsid w:val="00F3223B"/>
    <w:rsid w:val="00F34AF4"/>
    <w:rsid w:val="00F36427"/>
    <w:rsid w:val="00F40076"/>
    <w:rsid w:val="00F42704"/>
    <w:rsid w:val="00F432BB"/>
    <w:rsid w:val="00F43B7E"/>
    <w:rsid w:val="00F43CAF"/>
    <w:rsid w:val="00F4454D"/>
    <w:rsid w:val="00F463BC"/>
    <w:rsid w:val="00F5134B"/>
    <w:rsid w:val="00F5430C"/>
    <w:rsid w:val="00F56617"/>
    <w:rsid w:val="00F56D3E"/>
    <w:rsid w:val="00F57204"/>
    <w:rsid w:val="00F57D92"/>
    <w:rsid w:val="00F61610"/>
    <w:rsid w:val="00F622A8"/>
    <w:rsid w:val="00F62B09"/>
    <w:rsid w:val="00F62E41"/>
    <w:rsid w:val="00F6508A"/>
    <w:rsid w:val="00F6531B"/>
    <w:rsid w:val="00F65E73"/>
    <w:rsid w:val="00F66380"/>
    <w:rsid w:val="00F664B0"/>
    <w:rsid w:val="00F67D16"/>
    <w:rsid w:val="00F67DA7"/>
    <w:rsid w:val="00F71A3E"/>
    <w:rsid w:val="00F71BB8"/>
    <w:rsid w:val="00F75215"/>
    <w:rsid w:val="00F75BD6"/>
    <w:rsid w:val="00F76CF0"/>
    <w:rsid w:val="00F7741A"/>
    <w:rsid w:val="00F80EB3"/>
    <w:rsid w:val="00F84083"/>
    <w:rsid w:val="00F843CE"/>
    <w:rsid w:val="00F865D9"/>
    <w:rsid w:val="00F867E9"/>
    <w:rsid w:val="00F87367"/>
    <w:rsid w:val="00F875F8"/>
    <w:rsid w:val="00F87AA8"/>
    <w:rsid w:val="00F9148C"/>
    <w:rsid w:val="00F938B2"/>
    <w:rsid w:val="00F94BA2"/>
    <w:rsid w:val="00F9522C"/>
    <w:rsid w:val="00FA39DE"/>
    <w:rsid w:val="00FA3E80"/>
    <w:rsid w:val="00FA473D"/>
    <w:rsid w:val="00FA4C5E"/>
    <w:rsid w:val="00FA5370"/>
    <w:rsid w:val="00FA5731"/>
    <w:rsid w:val="00FA5883"/>
    <w:rsid w:val="00FA6AEF"/>
    <w:rsid w:val="00FB23B0"/>
    <w:rsid w:val="00FB285A"/>
    <w:rsid w:val="00FB28E6"/>
    <w:rsid w:val="00FB2971"/>
    <w:rsid w:val="00FB41D0"/>
    <w:rsid w:val="00FB4A9A"/>
    <w:rsid w:val="00FB507C"/>
    <w:rsid w:val="00FB6341"/>
    <w:rsid w:val="00FB6CC2"/>
    <w:rsid w:val="00FC22C8"/>
    <w:rsid w:val="00FC2548"/>
    <w:rsid w:val="00FC3161"/>
    <w:rsid w:val="00FC5AC0"/>
    <w:rsid w:val="00FC6353"/>
    <w:rsid w:val="00FC7C38"/>
    <w:rsid w:val="00FD158E"/>
    <w:rsid w:val="00FD20C1"/>
    <w:rsid w:val="00FD26E8"/>
    <w:rsid w:val="00FD2B5B"/>
    <w:rsid w:val="00FD441F"/>
    <w:rsid w:val="00FD6200"/>
    <w:rsid w:val="00FD7E25"/>
    <w:rsid w:val="00FE0292"/>
    <w:rsid w:val="00FE2A09"/>
    <w:rsid w:val="00FE3D3E"/>
    <w:rsid w:val="00FE43BB"/>
    <w:rsid w:val="00FE523A"/>
    <w:rsid w:val="00FE5FC1"/>
    <w:rsid w:val="00FE6F72"/>
    <w:rsid w:val="00FF1648"/>
    <w:rsid w:val="00FF335B"/>
    <w:rsid w:val="00FF3F77"/>
    <w:rsid w:val="00FF5875"/>
    <w:rsid w:val="00FF7A6C"/>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1E62"/>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5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2243</TotalTime>
  <Pages>3</Pages>
  <Words>1574</Words>
  <Characters>8974</Characters>
  <Application>Microsoft Office Word</Application>
  <DocSecurity>0</DocSecurity>
  <Lines>74</Lines>
  <Paragraphs>21</Paragraphs>
  <ScaleCrop>false</ScaleCrop>
  <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cp:lastModifiedBy>
  <cp:revision>2813</cp:revision>
  <dcterms:created xsi:type="dcterms:W3CDTF">2022-07-26T06:27:00Z</dcterms:created>
  <dcterms:modified xsi:type="dcterms:W3CDTF">2023-02-16T09:32:00Z</dcterms:modified>
</cp:coreProperties>
</file>